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04" w:rsidRDefault="003F3304" w:rsidP="00EF0954">
      <w:pPr>
        <w:spacing w:line="560" w:lineRule="exact"/>
        <w:jc w:val="center"/>
        <w:rPr>
          <w:rFonts w:ascii="方正小标宋简体" w:eastAsia="方正小标宋简体" w:hAnsi="宋体" w:cs="宋体"/>
          <w:bCs/>
          <w:sz w:val="44"/>
          <w:szCs w:val="44"/>
        </w:rPr>
      </w:pPr>
    </w:p>
    <w:p w:rsidR="00EF0954" w:rsidRPr="00D66DCA" w:rsidRDefault="00EF0954" w:rsidP="007F7784">
      <w:pPr>
        <w:spacing w:line="560" w:lineRule="exact"/>
        <w:jc w:val="center"/>
        <w:rPr>
          <w:rFonts w:ascii="方正小标宋简体" w:eastAsia="方正小标宋简体"/>
          <w:sz w:val="32"/>
          <w:szCs w:val="32"/>
        </w:rPr>
      </w:pPr>
      <w:r w:rsidRPr="00D66DCA">
        <w:rPr>
          <w:rFonts w:ascii="方正小标宋简体" w:eastAsia="方正小标宋简体" w:hAnsi="宋体" w:cs="宋体" w:hint="eastAsia"/>
          <w:bCs/>
          <w:sz w:val="44"/>
          <w:szCs w:val="44"/>
        </w:rPr>
        <w:t>行政调解依据梳理汇总表</w:t>
      </w:r>
    </w:p>
    <w:p w:rsidR="00EF0954" w:rsidRDefault="00EF0954" w:rsidP="00EF0954">
      <w:pPr>
        <w:spacing w:line="560" w:lineRule="exact"/>
        <w:jc w:val="left"/>
        <w:rPr>
          <w:rFonts w:ascii="楷体_GB2312" w:eastAsia="楷体_GB2312" w:hAnsi="楷体_GB2312" w:cs="楷体_GB2312"/>
          <w:sz w:val="28"/>
          <w:szCs w:val="28"/>
        </w:rPr>
      </w:pPr>
    </w:p>
    <w:p w:rsidR="00EF0954" w:rsidRDefault="00EF0954" w:rsidP="00EF0954">
      <w:pPr>
        <w:spacing w:line="560" w:lineRule="exact"/>
        <w:jc w:val="left"/>
        <w:rPr>
          <w:rFonts w:ascii="楷体_GB2312" w:eastAsia="楷体_GB2312" w:hAnsi="楷体_GB2312" w:cs="楷体_GB2312"/>
          <w:sz w:val="28"/>
          <w:szCs w:val="28"/>
        </w:rPr>
      </w:pPr>
      <w:r>
        <w:rPr>
          <w:rFonts w:ascii="楷体_GB2312" w:eastAsia="楷体_GB2312" w:hAnsi="楷体_GB2312" w:cs="楷体_GB2312" w:hint="eastAsia"/>
          <w:sz w:val="28"/>
          <w:szCs w:val="28"/>
        </w:rPr>
        <w:t>报送单位：</w:t>
      </w:r>
      <w:r w:rsidR="006D3063">
        <w:rPr>
          <w:rFonts w:ascii="楷体_GB2312" w:eastAsia="楷体_GB2312" w:hAnsi="楷体_GB2312" w:cs="楷体_GB2312" w:hint="eastAsia"/>
          <w:sz w:val="28"/>
          <w:szCs w:val="28"/>
        </w:rPr>
        <w:t>杭州市人力资源和社会保障局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426"/>
        <w:gridCol w:w="4574"/>
        <w:gridCol w:w="885"/>
        <w:gridCol w:w="1073"/>
      </w:tblGrid>
      <w:tr w:rsidR="00EF0954" w:rsidTr="00C95D5E">
        <w:trPr>
          <w:trHeight w:val="715"/>
        </w:trPr>
        <w:tc>
          <w:tcPr>
            <w:tcW w:w="564"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序号</w:t>
            </w:r>
          </w:p>
        </w:tc>
        <w:tc>
          <w:tcPr>
            <w:tcW w:w="1426"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依  据</w:t>
            </w:r>
          </w:p>
        </w:tc>
        <w:tc>
          <w:tcPr>
            <w:tcW w:w="4574"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具体条款和内容</w:t>
            </w:r>
          </w:p>
        </w:tc>
        <w:tc>
          <w:tcPr>
            <w:tcW w:w="885"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类 型</w:t>
            </w:r>
          </w:p>
        </w:tc>
        <w:tc>
          <w:tcPr>
            <w:tcW w:w="1073" w:type="dxa"/>
            <w:vAlign w:val="center"/>
          </w:tcPr>
          <w:p w:rsidR="00EF0954" w:rsidRDefault="00EF0954" w:rsidP="00C95D5E">
            <w:pPr>
              <w:spacing w:line="300" w:lineRule="exact"/>
              <w:jc w:val="center"/>
              <w:rPr>
                <w:rFonts w:ascii="黑体" w:eastAsia="黑体" w:hAnsi="黑体" w:cs="黑体"/>
                <w:sz w:val="24"/>
              </w:rPr>
            </w:pPr>
            <w:r>
              <w:rPr>
                <w:rFonts w:ascii="黑体" w:eastAsia="黑体" w:hAnsi="黑体" w:cs="黑体" w:hint="eastAsia"/>
                <w:sz w:val="24"/>
              </w:rPr>
              <w:t>具体实施部门</w:t>
            </w:r>
          </w:p>
        </w:tc>
      </w:tr>
      <w:tr w:rsidR="00EF0954" w:rsidTr="00C95D5E">
        <w:tc>
          <w:tcPr>
            <w:tcW w:w="564" w:type="dxa"/>
            <w:vAlign w:val="center"/>
          </w:tcPr>
          <w:p w:rsidR="00EF0954" w:rsidRDefault="003D2A06" w:rsidP="00C95D5E">
            <w:pPr>
              <w:spacing w:line="300" w:lineRule="exact"/>
              <w:rPr>
                <w:rFonts w:ascii="宋体" w:hAnsi="宋体" w:cs="宋体"/>
                <w:szCs w:val="21"/>
              </w:rPr>
            </w:pPr>
            <w:r>
              <w:rPr>
                <w:rFonts w:ascii="宋体" w:hAnsi="宋体" w:cs="宋体" w:hint="eastAsia"/>
                <w:szCs w:val="21"/>
              </w:rPr>
              <w:t>1</w:t>
            </w:r>
          </w:p>
        </w:tc>
        <w:tc>
          <w:tcPr>
            <w:tcW w:w="1426" w:type="dxa"/>
            <w:vAlign w:val="center"/>
          </w:tcPr>
          <w:p w:rsidR="00EF0954" w:rsidRDefault="003D2A06" w:rsidP="00C95D5E">
            <w:pPr>
              <w:spacing w:line="300" w:lineRule="exact"/>
              <w:rPr>
                <w:rFonts w:ascii="宋体" w:hAnsi="宋体" w:cs="宋体"/>
                <w:szCs w:val="21"/>
              </w:rPr>
            </w:pPr>
            <w:r>
              <w:rPr>
                <w:rFonts w:ascii="宋体" w:hAnsi="宋体" w:cs="宋体" w:hint="eastAsia"/>
                <w:szCs w:val="21"/>
              </w:rPr>
              <w:t>《中华人民共和国劳动法》</w:t>
            </w:r>
          </w:p>
        </w:tc>
        <w:tc>
          <w:tcPr>
            <w:tcW w:w="4574" w:type="dxa"/>
            <w:vAlign w:val="center"/>
          </w:tcPr>
          <w:p w:rsidR="00EF0954" w:rsidRPr="003D2A06" w:rsidRDefault="003D2A06" w:rsidP="00C95D5E">
            <w:pPr>
              <w:spacing w:line="300" w:lineRule="exact"/>
              <w:ind w:firstLineChars="200" w:firstLine="420"/>
              <w:rPr>
                <w:rFonts w:ascii="宋体" w:hAnsi="宋体" w:cs="宋体"/>
                <w:szCs w:val="21"/>
              </w:rPr>
            </w:pPr>
            <w:r>
              <w:rPr>
                <w:rFonts w:ascii="宋体" w:hAnsi="宋体" w:cs="宋体" w:hint="eastAsia"/>
                <w:szCs w:val="21"/>
              </w:rPr>
              <w:t>第八十四条 因签订集体合同发生争议，当事人协商解决不成的，当地人民政府劳动行政部门可以组织有关各方协调处理。</w:t>
            </w:r>
          </w:p>
        </w:tc>
        <w:tc>
          <w:tcPr>
            <w:tcW w:w="885" w:type="dxa"/>
            <w:vAlign w:val="center"/>
          </w:tcPr>
          <w:p w:rsidR="00EF0954" w:rsidRDefault="003D2A06" w:rsidP="00C95D5E">
            <w:pPr>
              <w:spacing w:line="300" w:lineRule="exact"/>
              <w:rPr>
                <w:rFonts w:ascii="宋体" w:hAnsi="宋体" w:cs="宋体"/>
                <w:szCs w:val="21"/>
              </w:rPr>
            </w:pPr>
            <w:r>
              <w:rPr>
                <w:rFonts w:ascii="宋体" w:hAnsi="宋体" w:cs="宋体" w:hint="eastAsia"/>
                <w:szCs w:val="21"/>
              </w:rPr>
              <w:t>法律</w:t>
            </w:r>
          </w:p>
        </w:tc>
        <w:tc>
          <w:tcPr>
            <w:tcW w:w="1073" w:type="dxa"/>
            <w:vAlign w:val="center"/>
          </w:tcPr>
          <w:p w:rsidR="00EF0954" w:rsidRDefault="003D2A06" w:rsidP="00C95D5E">
            <w:pPr>
              <w:spacing w:line="300" w:lineRule="exact"/>
              <w:rPr>
                <w:rFonts w:ascii="宋体" w:hAnsi="宋体" w:cs="宋体"/>
                <w:szCs w:val="21"/>
              </w:rPr>
            </w:pPr>
            <w:r>
              <w:rPr>
                <w:rFonts w:ascii="宋体" w:hAnsi="宋体" w:cs="宋体" w:hint="eastAsia"/>
                <w:szCs w:val="21"/>
              </w:rPr>
              <w:t>人力资源和社会保障行政部门</w:t>
            </w:r>
          </w:p>
        </w:tc>
      </w:tr>
      <w:tr w:rsidR="00EF0954" w:rsidTr="00C95D5E">
        <w:trPr>
          <w:trHeight w:val="2730"/>
        </w:trPr>
        <w:tc>
          <w:tcPr>
            <w:tcW w:w="564" w:type="dxa"/>
            <w:vAlign w:val="center"/>
          </w:tcPr>
          <w:p w:rsidR="00EF0954" w:rsidRPr="003D2A06" w:rsidRDefault="00287955" w:rsidP="00C95D5E">
            <w:pPr>
              <w:spacing w:line="300" w:lineRule="exact"/>
              <w:rPr>
                <w:rFonts w:ascii="宋体" w:hAnsi="宋体" w:cs="宋体"/>
                <w:szCs w:val="21"/>
              </w:rPr>
            </w:pPr>
            <w:r>
              <w:rPr>
                <w:rFonts w:ascii="宋体" w:hAnsi="宋体" w:cs="宋体" w:hint="eastAsia"/>
                <w:szCs w:val="21"/>
              </w:rPr>
              <w:t>2</w:t>
            </w:r>
          </w:p>
        </w:tc>
        <w:tc>
          <w:tcPr>
            <w:tcW w:w="1426" w:type="dxa"/>
            <w:vAlign w:val="center"/>
          </w:tcPr>
          <w:p w:rsidR="00EF0954" w:rsidRDefault="00287955" w:rsidP="00287955">
            <w:pPr>
              <w:spacing w:line="300" w:lineRule="exact"/>
              <w:rPr>
                <w:rFonts w:ascii="宋体" w:hAnsi="宋体" w:cs="宋体"/>
                <w:szCs w:val="21"/>
              </w:rPr>
            </w:pPr>
            <w:r w:rsidRPr="00287955">
              <w:rPr>
                <w:rFonts w:ascii="宋体" w:hAnsi="宋体" w:cs="宋体" w:hint="eastAsia"/>
                <w:szCs w:val="21"/>
              </w:rPr>
              <w:t>《人力资源社会保障行政复议办法》</w:t>
            </w:r>
            <w:r>
              <w:rPr>
                <w:rFonts w:ascii="宋体" w:hAnsi="宋体" w:cs="宋体" w:hint="eastAsia"/>
                <w:szCs w:val="21"/>
              </w:rPr>
              <w:t>（</w:t>
            </w:r>
            <w:r w:rsidRPr="00287955">
              <w:rPr>
                <w:rFonts w:ascii="宋体" w:hAnsi="宋体" w:cs="宋体" w:hint="eastAsia"/>
                <w:szCs w:val="21"/>
              </w:rPr>
              <w:t>中华人民共和国人力资源和社会保障部令</w:t>
            </w:r>
            <w:r>
              <w:rPr>
                <w:rFonts w:ascii="宋体" w:hAnsi="宋体" w:cs="宋体" w:hint="eastAsia"/>
                <w:szCs w:val="21"/>
              </w:rPr>
              <w:t>第6号）</w:t>
            </w:r>
          </w:p>
        </w:tc>
        <w:tc>
          <w:tcPr>
            <w:tcW w:w="4574" w:type="dxa"/>
            <w:vAlign w:val="center"/>
          </w:tcPr>
          <w:p w:rsidR="00EF0954" w:rsidRDefault="00287955" w:rsidP="00C95D5E">
            <w:pPr>
              <w:spacing w:line="300" w:lineRule="exact"/>
              <w:ind w:firstLineChars="200" w:firstLine="420"/>
              <w:rPr>
                <w:rFonts w:ascii="宋体" w:hAnsi="宋体" w:cs="宋体"/>
                <w:szCs w:val="21"/>
              </w:rPr>
            </w:pPr>
            <w:r w:rsidRPr="00287955">
              <w:rPr>
                <w:rFonts w:ascii="宋体" w:hAnsi="宋体" w:cs="宋体" w:hint="eastAsia"/>
                <w:szCs w:val="21"/>
              </w:rPr>
              <w:t>第四条 行政复议机关负责法制工作的机构（以下简称行政复议机构）具体办理行政复议事项，履行下列职责</w:t>
            </w:r>
            <w:r>
              <w:rPr>
                <w:rFonts w:ascii="宋体" w:hAnsi="宋体" w:cs="宋体" w:hint="eastAsia"/>
                <w:szCs w:val="21"/>
              </w:rPr>
              <w:t>：……</w:t>
            </w:r>
            <w:r w:rsidRPr="00287955">
              <w:rPr>
                <w:rFonts w:ascii="宋体" w:hAnsi="宋体" w:cs="宋体" w:hint="eastAsia"/>
                <w:szCs w:val="21"/>
              </w:rPr>
              <w:t>（六）审查申请行政复议的具体行政行为是否合法与适当，提出处理建议，拟订行政复议决定，主持行政复议调解，审查和准许行政复议和解协议；</w:t>
            </w:r>
            <w:r>
              <w:rPr>
                <w:rFonts w:ascii="宋体" w:hAnsi="宋体" w:cs="宋体" w:hint="eastAsia"/>
                <w:szCs w:val="21"/>
              </w:rPr>
              <w:t>……</w:t>
            </w:r>
          </w:p>
        </w:tc>
        <w:tc>
          <w:tcPr>
            <w:tcW w:w="885" w:type="dxa"/>
            <w:vAlign w:val="center"/>
          </w:tcPr>
          <w:p w:rsidR="00EF0954" w:rsidRDefault="00287955" w:rsidP="00C95D5E">
            <w:pPr>
              <w:spacing w:line="300" w:lineRule="exact"/>
              <w:rPr>
                <w:rFonts w:ascii="宋体" w:hAnsi="宋体" w:cs="宋体"/>
                <w:szCs w:val="21"/>
              </w:rPr>
            </w:pPr>
            <w:r>
              <w:rPr>
                <w:rFonts w:ascii="宋体" w:hAnsi="宋体" w:cs="宋体" w:hint="eastAsia"/>
                <w:szCs w:val="21"/>
              </w:rPr>
              <w:t>部门规章</w:t>
            </w:r>
          </w:p>
        </w:tc>
        <w:tc>
          <w:tcPr>
            <w:tcW w:w="1073" w:type="dxa"/>
            <w:vAlign w:val="center"/>
          </w:tcPr>
          <w:p w:rsidR="00EF0954" w:rsidRDefault="00287955" w:rsidP="00C95D5E">
            <w:pPr>
              <w:spacing w:line="300" w:lineRule="exact"/>
              <w:rPr>
                <w:rFonts w:ascii="宋体" w:hAnsi="宋体" w:cs="宋体"/>
                <w:szCs w:val="21"/>
              </w:rPr>
            </w:pPr>
            <w:r>
              <w:rPr>
                <w:rFonts w:ascii="宋体" w:hAnsi="宋体" w:cs="宋体" w:hint="eastAsia"/>
                <w:szCs w:val="21"/>
              </w:rPr>
              <w:t>人力资源和社会保障行政部门</w:t>
            </w:r>
          </w:p>
        </w:tc>
      </w:tr>
      <w:tr w:rsidR="002B529C" w:rsidRPr="00B00951" w:rsidTr="00C95D5E">
        <w:trPr>
          <w:trHeight w:val="1753"/>
        </w:trPr>
        <w:tc>
          <w:tcPr>
            <w:tcW w:w="564" w:type="dxa"/>
            <w:vAlign w:val="center"/>
          </w:tcPr>
          <w:p w:rsidR="002B529C" w:rsidRDefault="00B00951" w:rsidP="00C95D5E">
            <w:pPr>
              <w:spacing w:line="300" w:lineRule="exact"/>
              <w:rPr>
                <w:rFonts w:ascii="宋体" w:hAnsi="宋体" w:cs="宋体"/>
                <w:szCs w:val="21"/>
              </w:rPr>
            </w:pPr>
            <w:r>
              <w:rPr>
                <w:rFonts w:ascii="宋体" w:hAnsi="宋体" w:cs="宋体" w:hint="eastAsia"/>
                <w:szCs w:val="21"/>
              </w:rPr>
              <w:t>3</w:t>
            </w:r>
          </w:p>
        </w:tc>
        <w:tc>
          <w:tcPr>
            <w:tcW w:w="1426" w:type="dxa"/>
            <w:vAlign w:val="center"/>
          </w:tcPr>
          <w:p w:rsidR="002B529C" w:rsidRDefault="00B00951" w:rsidP="00C95D5E">
            <w:pPr>
              <w:spacing w:line="300" w:lineRule="exact"/>
              <w:rPr>
                <w:rFonts w:ascii="宋体" w:hAnsi="宋体" w:cs="宋体"/>
                <w:szCs w:val="21"/>
              </w:rPr>
            </w:pPr>
            <w:r>
              <w:rPr>
                <w:rFonts w:ascii="宋体" w:hAnsi="宋体" w:cs="宋体" w:hint="eastAsia"/>
                <w:szCs w:val="21"/>
              </w:rPr>
              <w:t>《集体合同规定》（</w:t>
            </w:r>
            <w:r w:rsidRPr="00B00951">
              <w:rPr>
                <w:rFonts w:ascii="宋体" w:hAnsi="宋体" w:cs="宋体" w:hint="eastAsia"/>
                <w:szCs w:val="21"/>
              </w:rPr>
              <w:t xml:space="preserve">中华人民共和国劳动和社会保障部令第22号 </w:t>
            </w:r>
            <w:r>
              <w:rPr>
                <w:rFonts w:ascii="宋体" w:hAnsi="宋体" w:cs="宋体" w:hint="eastAsia"/>
                <w:szCs w:val="21"/>
              </w:rPr>
              <w:t>）</w:t>
            </w:r>
          </w:p>
        </w:tc>
        <w:tc>
          <w:tcPr>
            <w:tcW w:w="4574" w:type="dxa"/>
            <w:vAlign w:val="center"/>
          </w:tcPr>
          <w:p w:rsidR="002B529C" w:rsidRDefault="00B00951" w:rsidP="00B00951">
            <w:pPr>
              <w:spacing w:line="300" w:lineRule="exact"/>
              <w:ind w:firstLineChars="200" w:firstLine="420"/>
              <w:rPr>
                <w:rFonts w:ascii="宋体" w:hAnsi="宋体" w:cs="宋体"/>
                <w:szCs w:val="21"/>
              </w:rPr>
            </w:pPr>
            <w:r w:rsidRPr="00B00951">
              <w:rPr>
                <w:rFonts w:ascii="宋体" w:hAnsi="宋体" w:cs="宋体" w:hint="eastAsia"/>
                <w:szCs w:val="21"/>
              </w:rPr>
              <w:t>第四十九条　集体协商过程中发生争议，双方当事人不能协商解决的，当事人一方或双方可以书面向劳动保障行政部门提出协调处理申请；未提出申请的，劳动保障行政部门认为必要时也可以进行协调处理。</w:t>
            </w:r>
          </w:p>
        </w:tc>
        <w:tc>
          <w:tcPr>
            <w:tcW w:w="885" w:type="dxa"/>
            <w:vAlign w:val="center"/>
          </w:tcPr>
          <w:p w:rsidR="002B529C" w:rsidRDefault="00B00951" w:rsidP="00C95D5E">
            <w:pPr>
              <w:spacing w:line="300" w:lineRule="exact"/>
              <w:rPr>
                <w:rFonts w:ascii="宋体" w:hAnsi="宋体" w:cs="宋体"/>
                <w:szCs w:val="21"/>
              </w:rPr>
            </w:pPr>
            <w:r>
              <w:rPr>
                <w:rFonts w:ascii="宋体" w:hAnsi="宋体" w:cs="宋体" w:hint="eastAsia"/>
                <w:szCs w:val="21"/>
              </w:rPr>
              <w:t>部门规章</w:t>
            </w:r>
          </w:p>
        </w:tc>
        <w:tc>
          <w:tcPr>
            <w:tcW w:w="1073" w:type="dxa"/>
            <w:vAlign w:val="center"/>
          </w:tcPr>
          <w:p w:rsidR="002B529C" w:rsidRDefault="00B00951" w:rsidP="00C95D5E">
            <w:pPr>
              <w:spacing w:line="300" w:lineRule="exact"/>
              <w:rPr>
                <w:rFonts w:ascii="宋体" w:hAnsi="宋体" w:cs="宋体"/>
                <w:szCs w:val="21"/>
              </w:rPr>
            </w:pPr>
            <w:r>
              <w:rPr>
                <w:rFonts w:ascii="宋体" w:hAnsi="宋体" w:cs="宋体" w:hint="eastAsia"/>
                <w:szCs w:val="21"/>
              </w:rPr>
              <w:t>人力资源和社会保障行政部门</w:t>
            </w:r>
          </w:p>
        </w:tc>
      </w:tr>
      <w:tr w:rsidR="00896142" w:rsidRPr="00B00951" w:rsidTr="00C95D5E">
        <w:trPr>
          <w:trHeight w:val="1753"/>
        </w:trPr>
        <w:tc>
          <w:tcPr>
            <w:tcW w:w="564" w:type="dxa"/>
            <w:vAlign w:val="center"/>
          </w:tcPr>
          <w:p w:rsidR="00896142" w:rsidRDefault="00896142" w:rsidP="00E13A10">
            <w:pPr>
              <w:spacing w:line="300" w:lineRule="exact"/>
              <w:rPr>
                <w:rFonts w:ascii="宋体" w:hAnsi="宋体" w:cs="宋体"/>
                <w:szCs w:val="21"/>
              </w:rPr>
            </w:pPr>
            <w:r>
              <w:rPr>
                <w:rFonts w:ascii="宋体" w:hAnsi="宋体" w:cs="宋体" w:hint="eastAsia"/>
                <w:szCs w:val="21"/>
              </w:rPr>
              <w:t>4</w:t>
            </w:r>
          </w:p>
        </w:tc>
        <w:tc>
          <w:tcPr>
            <w:tcW w:w="1426" w:type="dxa"/>
            <w:vAlign w:val="center"/>
          </w:tcPr>
          <w:p w:rsidR="00896142" w:rsidRDefault="00896142" w:rsidP="00E13A10">
            <w:pPr>
              <w:spacing w:line="300" w:lineRule="exact"/>
              <w:rPr>
                <w:rFonts w:ascii="宋体" w:hAnsi="宋体" w:cs="宋体"/>
                <w:szCs w:val="21"/>
              </w:rPr>
            </w:pPr>
            <w:r>
              <w:rPr>
                <w:rFonts w:ascii="宋体" w:hAnsi="宋体" w:cs="宋体" w:hint="eastAsia"/>
                <w:szCs w:val="21"/>
              </w:rPr>
              <w:t>《</w:t>
            </w:r>
            <w:r w:rsidRPr="00B00951">
              <w:rPr>
                <w:rFonts w:ascii="宋体" w:hAnsi="宋体" w:cs="宋体" w:hint="eastAsia"/>
                <w:szCs w:val="21"/>
              </w:rPr>
              <w:t>浙江省集体合同条例</w:t>
            </w:r>
            <w:r>
              <w:rPr>
                <w:rFonts w:ascii="宋体" w:hAnsi="宋体" w:cs="宋体" w:hint="eastAsia"/>
                <w:szCs w:val="21"/>
              </w:rPr>
              <w:t>》（</w:t>
            </w:r>
            <w:r w:rsidRPr="00B00951">
              <w:rPr>
                <w:rFonts w:ascii="宋体" w:hAnsi="宋体" w:cs="宋体" w:hint="eastAsia"/>
                <w:szCs w:val="21"/>
              </w:rPr>
              <w:t>1998年10月24日浙江省第九届人民代表大会常务委员会第八次会议通过 2010年11月25日浙江省第十一届人民代表大会常务委员会第二十一次会议修订</w:t>
            </w:r>
            <w:r>
              <w:rPr>
                <w:rFonts w:ascii="宋体" w:hAnsi="宋体" w:cs="宋体" w:hint="eastAsia"/>
                <w:szCs w:val="21"/>
              </w:rPr>
              <w:t>）</w:t>
            </w:r>
          </w:p>
        </w:tc>
        <w:tc>
          <w:tcPr>
            <w:tcW w:w="4574" w:type="dxa"/>
            <w:vAlign w:val="center"/>
          </w:tcPr>
          <w:p w:rsidR="00896142" w:rsidRPr="00896142" w:rsidRDefault="00896142" w:rsidP="00E13A10">
            <w:pPr>
              <w:spacing w:line="300" w:lineRule="exact"/>
              <w:ind w:firstLineChars="200" w:firstLine="420"/>
              <w:rPr>
                <w:rFonts w:ascii="宋体" w:hAnsi="宋体" w:cs="宋体"/>
                <w:szCs w:val="21"/>
              </w:rPr>
            </w:pPr>
            <w:r w:rsidRPr="00896142">
              <w:rPr>
                <w:rFonts w:ascii="宋体" w:hAnsi="宋体" w:cs="宋体" w:hint="eastAsia"/>
                <w:szCs w:val="21"/>
              </w:rPr>
              <w:t xml:space="preserve">第三十九条 劳动者一方与用人单位因签订集体合同发生争议，应当协商解决。协商不成的，任何一方可以向有管辖权的人力资源和社会保障主管部门申请协调处理。人力资源和社会保障主管部门可以组织同级工会、有关主管部门以及企业代表组织协调处理。 </w:t>
            </w:r>
          </w:p>
          <w:p w:rsidR="00896142" w:rsidRPr="00B00951" w:rsidRDefault="00896142" w:rsidP="00E13A10">
            <w:pPr>
              <w:spacing w:line="300" w:lineRule="exact"/>
              <w:ind w:firstLineChars="200" w:firstLine="420"/>
              <w:rPr>
                <w:rFonts w:ascii="宋体" w:hAnsi="宋体" w:cs="宋体"/>
                <w:szCs w:val="21"/>
              </w:rPr>
            </w:pPr>
            <w:r w:rsidRPr="00896142">
              <w:rPr>
                <w:rFonts w:ascii="宋体" w:hAnsi="宋体" w:cs="宋体" w:hint="eastAsia"/>
                <w:szCs w:val="21"/>
              </w:rPr>
              <w:t>人力资源和社会保障主管部门处理因签订集体合同发生的争议，应当自受理之日起三十日内结束协调处理。争议复杂需要延期的，延长时间最长不得超过十五日，并应当向争议双方书面说明延期理由。</w:t>
            </w:r>
          </w:p>
        </w:tc>
        <w:tc>
          <w:tcPr>
            <w:tcW w:w="885" w:type="dxa"/>
            <w:vAlign w:val="center"/>
          </w:tcPr>
          <w:p w:rsidR="00896142" w:rsidRDefault="00896142" w:rsidP="00E13A10">
            <w:pPr>
              <w:spacing w:line="300" w:lineRule="exact"/>
              <w:rPr>
                <w:rFonts w:ascii="宋体" w:hAnsi="宋体" w:cs="宋体"/>
                <w:szCs w:val="21"/>
              </w:rPr>
            </w:pPr>
            <w:r>
              <w:rPr>
                <w:rFonts w:ascii="宋体" w:hAnsi="宋体" w:cs="宋体" w:hint="eastAsia"/>
                <w:szCs w:val="21"/>
              </w:rPr>
              <w:t>地方性法规</w:t>
            </w:r>
          </w:p>
        </w:tc>
        <w:tc>
          <w:tcPr>
            <w:tcW w:w="1073" w:type="dxa"/>
            <w:vAlign w:val="center"/>
          </w:tcPr>
          <w:p w:rsidR="00896142" w:rsidRDefault="00896142" w:rsidP="00E13A10">
            <w:pPr>
              <w:spacing w:line="300" w:lineRule="exact"/>
              <w:rPr>
                <w:rFonts w:ascii="宋体" w:hAnsi="宋体" w:cs="宋体"/>
                <w:szCs w:val="21"/>
              </w:rPr>
            </w:pPr>
            <w:r>
              <w:rPr>
                <w:rFonts w:ascii="宋体" w:hAnsi="宋体" w:cs="宋体" w:hint="eastAsia"/>
                <w:szCs w:val="21"/>
              </w:rPr>
              <w:t>人力资源和社会保障行政部门</w:t>
            </w:r>
          </w:p>
        </w:tc>
      </w:tr>
      <w:tr w:rsidR="007F7784" w:rsidRPr="00B00951" w:rsidTr="00C95D5E">
        <w:trPr>
          <w:trHeight w:val="1753"/>
        </w:trPr>
        <w:tc>
          <w:tcPr>
            <w:tcW w:w="564" w:type="dxa"/>
            <w:vAlign w:val="center"/>
          </w:tcPr>
          <w:p w:rsidR="007F7784" w:rsidRDefault="007F7784" w:rsidP="00C95D5E">
            <w:pPr>
              <w:spacing w:line="300" w:lineRule="exact"/>
              <w:rPr>
                <w:rFonts w:ascii="宋体" w:hAnsi="宋体" w:cs="宋体"/>
                <w:szCs w:val="21"/>
              </w:rPr>
            </w:pPr>
            <w:r>
              <w:rPr>
                <w:rFonts w:ascii="宋体" w:hAnsi="宋体" w:cs="宋体" w:hint="eastAsia"/>
                <w:szCs w:val="21"/>
              </w:rPr>
              <w:lastRenderedPageBreak/>
              <w:t>5</w:t>
            </w:r>
          </w:p>
        </w:tc>
        <w:tc>
          <w:tcPr>
            <w:tcW w:w="1426" w:type="dxa"/>
            <w:vAlign w:val="center"/>
          </w:tcPr>
          <w:p w:rsidR="007F7784" w:rsidRDefault="007F7784" w:rsidP="00C95D5E">
            <w:pPr>
              <w:spacing w:line="300" w:lineRule="exact"/>
              <w:rPr>
                <w:rFonts w:ascii="宋体" w:hAnsi="宋体" w:cs="宋体"/>
                <w:szCs w:val="21"/>
              </w:rPr>
            </w:pPr>
            <w:r>
              <w:rPr>
                <w:rFonts w:ascii="宋体" w:hAnsi="宋体" w:cs="宋体" w:hint="eastAsia"/>
                <w:szCs w:val="21"/>
              </w:rPr>
              <w:t>《浙江省企业民主管理条例》（</w:t>
            </w:r>
            <w:r w:rsidRPr="007F7784">
              <w:rPr>
                <w:rFonts w:ascii="宋体" w:hAnsi="宋体" w:cs="宋体" w:hint="eastAsia"/>
                <w:szCs w:val="21"/>
              </w:rPr>
              <w:t xml:space="preserve">2010 年 3 月 30 日浙江省第十一届人民代表大会常务委员会第十七次会议通过，自 2010 年 10 月 1 </w:t>
            </w:r>
            <w:r>
              <w:rPr>
                <w:rFonts w:ascii="宋体" w:hAnsi="宋体" w:cs="宋体" w:hint="eastAsia"/>
                <w:szCs w:val="21"/>
              </w:rPr>
              <w:t>日起施行）</w:t>
            </w:r>
          </w:p>
        </w:tc>
        <w:tc>
          <w:tcPr>
            <w:tcW w:w="4574" w:type="dxa"/>
            <w:vAlign w:val="center"/>
          </w:tcPr>
          <w:p w:rsidR="007F7784" w:rsidRPr="007F7784" w:rsidRDefault="007F7784" w:rsidP="007F7784">
            <w:pPr>
              <w:spacing w:line="300" w:lineRule="exact"/>
              <w:ind w:firstLineChars="200" w:firstLine="420"/>
              <w:rPr>
                <w:rFonts w:ascii="宋体" w:hAnsi="宋体" w:cs="宋体"/>
                <w:szCs w:val="21"/>
              </w:rPr>
            </w:pPr>
            <w:r w:rsidRPr="007F7784">
              <w:rPr>
                <w:rFonts w:ascii="宋体" w:hAnsi="宋体" w:cs="宋体" w:hint="eastAsia"/>
                <w:szCs w:val="21"/>
              </w:rPr>
              <w:t xml:space="preserve">第三十五条    职工代表大会代表、职工与企业经营者因民主管理事项发生争议，企业工会应当代表职工方与企业经营者协商解决。  </w:t>
            </w:r>
          </w:p>
          <w:p w:rsidR="007F7784" w:rsidRPr="007F7784" w:rsidRDefault="007F7784" w:rsidP="007F7784">
            <w:pPr>
              <w:spacing w:line="300" w:lineRule="exact"/>
              <w:ind w:firstLineChars="200" w:firstLine="420"/>
              <w:rPr>
                <w:rFonts w:ascii="宋体" w:hAnsi="宋体" w:cs="宋体"/>
                <w:szCs w:val="21"/>
              </w:rPr>
            </w:pPr>
            <w:r w:rsidRPr="007F7784">
              <w:rPr>
                <w:rFonts w:ascii="宋体" w:hAnsi="宋体" w:cs="宋体" w:hint="eastAsia"/>
                <w:szCs w:val="21"/>
              </w:rPr>
              <w:t xml:space="preserve">企业工会与企业经营者因民主管理事项发生争议，双方应当协商解决；协商不成的，可以申请人力资源和社会保障主管部门组织同级工会、企业方面代表协调解决。  </w:t>
            </w:r>
          </w:p>
        </w:tc>
        <w:tc>
          <w:tcPr>
            <w:tcW w:w="885" w:type="dxa"/>
            <w:vAlign w:val="center"/>
          </w:tcPr>
          <w:p w:rsidR="007F7784" w:rsidRDefault="007F7784" w:rsidP="00C95D5E">
            <w:pPr>
              <w:spacing w:line="300" w:lineRule="exact"/>
              <w:rPr>
                <w:rFonts w:ascii="宋体" w:hAnsi="宋体" w:cs="宋体"/>
                <w:szCs w:val="21"/>
              </w:rPr>
            </w:pPr>
            <w:r>
              <w:rPr>
                <w:rFonts w:ascii="宋体" w:hAnsi="宋体" w:cs="宋体" w:hint="eastAsia"/>
                <w:szCs w:val="21"/>
              </w:rPr>
              <w:t>地方性法规</w:t>
            </w:r>
          </w:p>
        </w:tc>
        <w:tc>
          <w:tcPr>
            <w:tcW w:w="1073" w:type="dxa"/>
            <w:vAlign w:val="center"/>
          </w:tcPr>
          <w:p w:rsidR="007F7784" w:rsidRDefault="007F7784" w:rsidP="004B71BC">
            <w:pPr>
              <w:spacing w:line="300" w:lineRule="exact"/>
              <w:rPr>
                <w:rFonts w:ascii="宋体" w:hAnsi="宋体" w:cs="宋体"/>
                <w:szCs w:val="21"/>
              </w:rPr>
            </w:pPr>
            <w:r>
              <w:rPr>
                <w:rFonts w:ascii="宋体" w:hAnsi="宋体" w:cs="宋体" w:hint="eastAsia"/>
                <w:szCs w:val="21"/>
              </w:rPr>
              <w:t>人力资源和社会保障行政部门</w:t>
            </w:r>
          </w:p>
        </w:tc>
      </w:tr>
    </w:tbl>
    <w:p w:rsidR="00930FD4" w:rsidRDefault="00930FD4"/>
    <w:sectPr w:rsidR="00930FD4" w:rsidSect="00711F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D0" w:rsidRDefault="003440D0" w:rsidP="00EF0954">
      <w:r>
        <w:separator/>
      </w:r>
    </w:p>
  </w:endnote>
  <w:endnote w:type="continuationSeparator" w:id="1">
    <w:p w:rsidR="003440D0" w:rsidRDefault="003440D0" w:rsidP="00EF0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D0" w:rsidRDefault="003440D0" w:rsidP="00EF0954">
      <w:r>
        <w:separator/>
      </w:r>
    </w:p>
  </w:footnote>
  <w:footnote w:type="continuationSeparator" w:id="1">
    <w:p w:rsidR="003440D0" w:rsidRDefault="003440D0" w:rsidP="00EF09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3F3"/>
    <w:rsid w:val="00033618"/>
    <w:rsid w:val="00287955"/>
    <w:rsid w:val="002B529C"/>
    <w:rsid w:val="003440D0"/>
    <w:rsid w:val="003D2A06"/>
    <w:rsid w:val="003F3304"/>
    <w:rsid w:val="004023F3"/>
    <w:rsid w:val="005A6C62"/>
    <w:rsid w:val="00607E3E"/>
    <w:rsid w:val="0069233F"/>
    <w:rsid w:val="006D3063"/>
    <w:rsid w:val="00711FB7"/>
    <w:rsid w:val="00727BAF"/>
    <w:rsid w:val="007D2940"/>
    <w:rsid w:val="007F7784"/>
    <w:rsid w:val="00896142"/>
    <w:rsid w:val="00930FD4"/>
    <w:rsid w:val="00992482"/>
    <w:rsid w:val="00AF2DD9"/>
    <w:rsid w:val="00B00951"/>
    <w:rsid w:val="00B25960"/>
    <w:rsid w:val="00BD5D3E"/>
    <w:rsid w:val="00CA69C0"/>
    <w:rsid w:val="00CF42DC"/>
    <w:rsid w:val="00D43D6D"/>
    <w:rsid w:val="00D70D9B"/>
    <w:rsid w:val="00DB6C09"/>
    <w:rsid w:val="00E072BA"/>
    <w:rsid w:val="00E66A06"/>
    <w:rsid w:val="00EF0954"/>
    <w:rsid w:val="00F04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9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0954"/>
    <w:rPr>
      <w:sz w:val="18"/>
      <w:szCs w:val="18"/>
    </w:rPr>
  </w:style>
  <w:style w:type="paragraph" w:styleId="a4">
    <w:name w:val="footer"/>
    <w:basedOn w:val="a"/>
    <w:link w:val="Char0"/>
    <w:uiPriority w:val="99"/>
    <w:semiHidden/>
    <w:unhideWhenUsed/>
    <w:rsid w:val="00EF09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09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154</Words>
  <Characters>878</Characters>
  <Application>Microsoft Office Word</Application>
  <DocSecurity>0</DocSecurity>
  <Lines>7</Lines>
  <Paragraphs>2</Paragraphs>
  <ScaleCrop>false</ScaleCrop>
  <Company>市人力社保局</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吴许婷</dc:creator>
  <cp:keywords/>
  <dc:description/>
  <cp:lastModifiedBy>吴许婷</cp:lastModifiedBy>
  <cp:revision>3</cp:revision>
  <cp:lastPrinted>2019-07-24T02:15:00Z</cp:lastPrinted>
  <dcterms:created xsi:type="dcterms:W3CDTF">2019-08-20T09:26:00Z</dcterms:created>
  <dcterms:modified xsi:type="dcterms:W3CDTF">2019-08-20T09:32:00Z</dcterms:modified>
</cp:coreProperties>
</file>