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宋体" w:hAnsi="宋体" w:eastAsia="宋体" w:cs="宋体"/>
          <w:b/>
          <w:color w:val="000000" w:themeColor="text1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</w:rPr>
        <w:t>杭州市高技能人才直接认定申报指南</w:t>
      </w:r>
    </w:p>
    <w:p>
      <w:pPr>
        <w:spacing w:line="480" w:lineRule="auto"/>
        <w:jc w:val="center"/>
        <w:rPr>
          <w:rFonts w:ascii="宋体" w:hAnsi="宋体" w:eastAsia="宋体" w:cs="宋体"/>
          <w:color w:val="000000" w:themeColor="text1"/>
          <w:sz w:val="30"/>
          <w:szCs w:val="30"/>
        </w:rPr>
      </w:pPr>
    </w:p>
    <w:p>
      <w:pPr>
        <w:spacing w:line="480" w:lineRule="auto"/>
        <w:jc w:val="center"/>
        <w:rPr>
          <w:rFonts w:ascii="宋体" w:hAnsi="宋体" w:eastAsia="宋体" w:cs="宋体"/>
          <w:color w:val="000000" w:themeColor="text1"/>
          <w:sz w:val="30"/>
          <w:szCs w:val="30"/>
        </w:rPr>
      </w:pPr>
    </w:p>
    <w:p>
      <w:pPr>
        <w:pStyle w:val="5"/>
        <w:numPr>
          <w:ilvl w:val="0"/>
          <w:numId w:val="0"/>
        </w:numPr>
        <w:spacing w:line="48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注册。申报单位登录“杭州市职业能力建设网上办事大厅”进行注册。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fldChar w:fldCharType="begin"/>
      </w:r>
      <w:r>
        <w:instrText xml:space="preserve"> HYPERLINK "http://www.zjhz.lss.gov.cn/hznettrain/gotologin" </w:instrText>
      </w:r>
      <w:r>
        <w:fldChar w:fldCharType="separate"/>
      </w:r>
      <w:r>
        <w:rPr>
          <w:rStyle w:val="3"/>
          <w:rFonts w:hint="eastAsia"/>
          <w:sz w:val="28"/>
          <w:szCs w:val="28"/>
        </w:rPr>
        <w:t>http://www.zjhz.lss.gov.cn/hznettrain/gotologin</w:t>
      </w:r>
      <w:r>
        <w:rPr>
          <w:rStyle w:val="3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>
      <w:pPr>
        <w:pStyle w:val="5"/>
        <w:numPr>
          <w:ilvl w:val="0"/>
          <w:numId w:val="0"/>
        </w:numPr>
        <w:spacing w:line="48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备案。注册后提交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信息登记表及相关复印件到市鉴定指导中心备案。</w:t>
      </w:r>
    </w:p>
    <w:p>
      <w:pPr>
        <w:pStyle w:val="5"/>
        <w:numPr>
          <w:ilvl w:val="0"/>
          <w:numId w:val="0"/>
        </w:numPr>
        <w:spacing w:line="48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录入。</w:t>
      </w:r>
      <w:r>
        <w:rPr>
          <w:rFonts w:hint="eastAsia"/>
          <w:sz w:val="28"/>
          <w:szCs w:val="28"/>
          <w:lang w:eastAsia="zh-CN"/>
        </w:rPr>
        <w:t>申报单位</w:t>
      </w:r>
      <w:r>
        <w:rPr>
          <w:rFonts w:hint="eastAsia"/>
          <w:sz w:val="28"/>
          <w:szCs w:val="28"/>
        </w:rPr>
        <w:t>网上录入直接认定人员信息。</w:t>
      </w:r>
    </w:p>
    <w:p>
      <w:pPr>
        <w:numPr>
          <w:ilvl w:val="0"/>
          <w:numId w:val="0"/>
        </w:numPr>
        <w:spacing w:line="48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报送材料。录入完成后，将参评人员的《高技能人才直接认定个人申报表》和相关佐证材料交到市鉴定指导中心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1B3309"/>
    <w:rsid w:val="00010C0A"/>
    <w:rsid w:val="0009180F"/>
    <w:rsid w:val="00182DBA"/>
    <w:rsid w:val="006F3C47"/>
    <w:rsid w:val="009B6EF8"/>
    <w:rsid w:val="19B14743"/>
    <w:rsid w:val="271B3309"/>
    <w:rsid w:val="30B96FB9"/>
    <w:rsid w:val="346E2F45"/>
    <w:rsid w:val="34C13F30"/>
    <w:rsid w:val="3BC848C2"/>
    <w:rsid w:val="60395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hzosta</Company>
  <Pages>1</Pages>
  <Words>40</Words>
  <Characters>230</Characters>
  <Lines>1</Lines>
  <Paragraphs>1</Paragraphs>
  <ScaleCrop>false</ScaleCrop>
  <LinksUpToDate>false</LinksUpToDate>
  <CharactersWithSpaces>269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2017-03-17T01:58:00Z</dcterms:created>
  <dc:creator>Administrator</dc:creator>
  <cp:lastModifiedBy>Administrator</cp:lastModifiedBy>
  <cp:lastPrinted>2017-04-01T01:03:00Z</cp:lastPrinted>
  <dcterms:modified xsi:type="dcterms:W3CDTF">2017-11-24T06:26:07Z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