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0" w:line="300" w:lineRule="atLeast"/>
        <w:jc w:val="left"/>
        <w:rPr>
          <w:rFonts w:ascii="sans-serif" w:hAnsi="sans-serif" w:eastAsia="sans-serif" w:cs="sans-serif"/>
          <w:color w:val="222222"/>
          <w:sz w:val="24"/>
        </w:rPr>
      </w:pPr>
      <w:r>
        <w:rPr>
          <w:rFonts w:hint="eastAsia" w:ascii="黑体" w:hAnsi="宋体" w:eastAsia="黑体" w:cs="黑体"/>
          <w:color w:val="222222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Fonts w:ascii="小标宋" w:hAnsi="小标宋" w:eastAsia="小标宋" w:cs="小标宋"/>
          <w:color w:val="222222"/>
          <w:kern w:val="0"/>
          <w:sz w:val="28"/>
          <w:szCs w:val="28"/>
          <w:shd w:val="clear" w:color="auto" w:fill="FFFFFF"/>
          <w:lang w:bidi="ar"/>
        </w:rPr>
        <w:t>各区、县（市）职能部门和联系电话</w:t>
      </w:r>
    </w:p>
    <w:tbl>
      <w:tblPr>
        <w:tblStyle w:val="2"/>
        <w:tblW w:w="97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95"/>
        <w:gridCol w:w="3450"/>
        <w:gridCol w:w="2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222222"/>
                <w:sz w:val="24"/>
              </w:rPr>
            </w:pPr>
            <w:r>
              <w:rPr>
                <w:rFonts w:hint="eastAsia" w:ascii="宋体" w:hAnsi="宋体" w:cs="宋体"/>
                <w:b/>
                <w:color w:val="222222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222222"/>
                <w:sz w:val="24"/>
              </w:rPr>
            </w:pPr>
            <w:r>
              <w:rPr>
                <w:rFonts w:hint="eastAsia" w:ascii="宋体" w:hAnsi="宋体" w:cs="宋体"/>
                <w:b/>
                <w:color w:val="222222"/>
                <w:kern w:val="0"/>
                <w:sz w:val="24"/>
                <w:lang w:bidi="ar"/>
              </w:rPr>
              <w:t>区、县（市）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222222"/>
                <w:sz w:val="24"/>
              </w:rPr>
            </w:pPr>
            <w:r>
              <w:rPr>
                <w:rFonts w:hint="eastAsia" w:ascii="宋体" w:hAnsi="宋体" w:cs="宋体"/>
                <w:b/>
                <w:color w:val="222222"/>
                <w:kern w:val="0"/>
                <w:sz w:val="24"/>
                <w:lang w:bidi="ar"/>
              </w:rPr>
              <w:t>职能部门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222222"/>
                <w:sz w:val="24"/>
              </w:rPr>
            </w:pPr>
            <w:r>
              <w:rPr>
                <w:rFonts w:hint="eastAsia" w:ascii="宋体" w:hAnsi="宋体" w:cs="宋体"/>
                <w:b/>
                <w:color w:val="222222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市本级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市职建中心综合业务科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86593009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上城区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就业服务中心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87807575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87807575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下城区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就业管理服务处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86552082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86552207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江干区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就业管理服务处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56135580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56135583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拱墅区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人才开发科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88259665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5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西湖区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就业管理服务处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88488917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88973880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88976298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滨江区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就业管理服务处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87703446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87702463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7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钱塘新区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就业管理服务处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86794681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89899211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风景名胜区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就业管理服务处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87975131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9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萧山区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就业培训科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82622224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82823629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10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余杭区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就业管理服务处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86224459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86201228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11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富阳区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就业促进科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63323750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63325589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12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就业培训科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63927306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63719504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13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就业创业科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64724439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64724439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14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桐庐县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就业培训科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64220628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64601107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15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3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就业创业科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65020123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222222"/>
                <w:sz w:val="24"/>
              </w:rPr>
            </w:pP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222222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lang w:bidi="ar"/>
              </w:rPr>
              <w:t>65020123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2021-12-27T09:14:39Z</dcterms:created>
  <dc:creator>Administrator</dc:creator>
  <cp:lastModifiedBy>Administrator</cp:lastModifiedBy>
  <dcterms:modified xsi:type="dcterms:W3CDTF">2021-12-27T09:14:58Z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