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color w:val="000000"/>
          <w:spacing w:val="-23"/>
          <w:kern w:val="0"/>
          <w:sz w:val="44"/>
          <w:szCs w:val="44"/>
        </w:rPr>
      </w:pPr>
      <w:r>
        <w:rPr>
          <w:rFonts w:hint="eastAsia" w:ascii="宋体" w:hAnsi="宋体" w:cs="方正小标宋_GBK"/>
          <w:b/>
          <w:bCs/>
          <w:color w:val="000000"/>
          <w:spacing w:val="-23"/>
          <w:kern w:val="0"/>
          <w:sz w:val="44"/>
          <w:szCs w:val="44"/>
        </w:rPr>
        <w:t>杭州富阳</w:t>
      </w:r>
      <w:r>
        <w:rPr>
          <w:rFonts w:hint="eastAsia" w:ascii="宋体" w:hAnsi="宋体" w:cs="方正小标宋_GBK"/>
          <w:b/>
          <w:bCs/>
          <w:color w:val="000000"/>
          <w:spacing w:val="-23"/>
          <w:kern w:val="0"/>
          <w:sz w:val="44"/>
          <w:szCs w:val="44"/>
          <w:lang w:eastAsia="zh-CN"/>
        </w:rPr>
        <w:t>某</w:t>
      </w:r>
      <w:r>
        <w:rPr>
          <w:rFonts w:hint="eastAsia" w:ascii="宋体" w:hAnsi="宋体" w:cs="方正小标宋_GBK"/>
          <w:b/>
          <w:bCs/>
          <w:color w:val="000000"/>
          <w:spacing w:val="-23"/>
          <w:kern w:val="0"/>
          <w:sz w:val="44"/>
          <w:szCs w:val="44"/>
        </w:rPr>
        <w:t>酒吧拒不支付劳动报酬犯罪案</w:t>
      </w:r>
    </w:p>
    <w:p>
      <w:pPr>
        <w:contextualSpacing/>
        <w:rPr>
          <w:rFonts w:ascii="仿宋" w:hAnsi="仿宋" w:eastAsia="仿宋"/>
          <w:b/>
          <w:sz w:val="32"/>
          <w:szCs w:val="32"/>
        </w:rPr>
      </w:pPr>
      <w:r>
        <w:rPr>
          <w:rFonts w:hint="eastAsia" w:ascii="仿宋" w:hAnsi="仿宋" w:eastAsia="仿宋"/>
          <w:b/>
          <w:sz w:val="32"/>
          <w:szCs w:val="32"/>
        </w:rPr>
        <w:t>【</w:t>
      </w:r>
      <w:r>
        <w:rPr>
          <w:rFonts w:hint="eastAsia" w:ascii="仿宋" w:hAnsi="仿宋" w:eastAsia="仿宋"/>
          <w:sz w:val="32"/>
          <w:szCs w:val="32"/>
        </w:rPr>
        <w:t>案情介绍</w:t>
      </w:r>
      <w:r>
        <w:rPr>
          <w:rFonts w:hint="eastAsia" w:ascii="仿宋" w:hAnsi="仿宋" w:eastAsia="仿宋"/>
          <w:b/>
          <w:sz w:val="32"/>
          <w:szCs w:val="32"/>
        </w:rPr>
        <w:t>】</w:t>
      </w:r>
    </w:p>
    <w:p>
      <w:pPr>
        <w:pStyle w:val="2"/>
        <w:shd w:val="clear" w:color="auto" w:fill="FFFFFF" w:themeFill="background1"/>
        <w:spacing w:before="0" w:beforeAutospacing="0" w:after="0" w:afterAutospacing="0" w:line="465" w:lineRule="atLeast"/>
        <w:rPr>
          <w:rFonts w:ascii="仿宋" w:hAnsi="仿宋" w:eastAsia="仿宋" w:cs="Times New Roman"/>
          <w:b w:val="0"/>
          <w:bCs w:val="0"/>
          <w:kern w:val="2"/>
          <w:sz w:val="32"/>
          <w:szCs w:val="32"/>
        </w:rPr>
      </w:pPr>
      <w:r>
        <w:rPr>
          <w:rFonts w:hint="eastAsia"/>
        </w:rPr>
        <w:t xml:space="preserve">   </w:t>
      </w:r>
      <w:r>
        <w:rPr>
          <w:rFonts w:hint="eastAsia" w:ascii="仿宋" w:hAnsi="仿宋" w:eastAsia="仿宋" w:cs="Times New Roman"/>
          <w:b w:val="0"/>
          <w:bCs w:val="0"/>
          <w:kern w:val="2"/>
          <w:sz w:val="32"/>
          <w:szCs w:val="32"/>
        </w:rPr>
        <w:t>2021年1月8日，杭州市富阳区人力社保局劳动保障监察大队接到</w:t>
      </w:r>
      <w:r>
        <w:rPr>
          <w:rFonts w:hint="default" w:ascii="仿宋" w:hAnsi="仿宋" w:eastAsia="仿宋" w:cs="Times New Roman"/>
          <w:b w:val="0"/>
          <w:bCs w:val="0"/>
          <w:kern w:val="2"/>
          <w:sz w:val="32"/>
          <w:szCs w:val="32"/>
        </w:rPr>
        <w:t>数名</w:t>
      </w:r>
      <w:r>
        <w:rPr>
          <w:rFonts w:hint="eastAsia" w:ascii="仿宋" w:hAnsi="仿宋" w:eastAsia="仿宋" w:cs="Times New Roman"/>
          <w:b w:val="0"/>
          <w:bCs w:val="0"/>
          <w:kern w:val="2"/>
          <w:sz w:val="32"/>
          <w:szCs w:val="32"/>
        </w:rPr>
        <w:t>劳动者来访投诉，反映杭州富阳</w:t>
      </w:r>
      <w:r>
        <w:rPr>
          <w:rFonts w:hint="eastAsia" w:ascii="仿宋" w:hAnsi="仿宋" w:eastAsia="仿宋" w:cs="Times New Roman"/>
          <w:b w:val="0"/>
          <w:bCs w:val="0"/>
          <w:kern w:val="2"/>
          <w:sz w:val="32"/>
          <w:szCs w:val="32"/>
          <w:lang w:eastAsia="zh-CN"/>
        </w:rPr>
        <w:t>某</w:t>
      </w:r>
      <w:r>
        <w:rPr>
          <w:rFonts w:hint="eastAsia" w:ascii="仿宋" w:hAnsi="仿宋" w:eastAsia="仿宋" w:cs="Times New Roman"/>
          <w:b w:val="0"/>
          <w:bCs w:val="0"/>
          <w:kern w:val="2"/>
          <w:sz w:val="32"/>
          <w:szCs w:val="32"/>
        </w:rPr>
        <w:t>酒吧存在拖欠工资情况。</w:t>
      </w:r>
      <w:r>
        <w:rPr>
          <w:rFonts w:hint="default" w:ascii="仿宋" w:hAnsi="仿宋" w:eastAsia="仿宋" w:cs="Times New Roman"/>
          <w:b w:val="0"/>
          <w:bCs w:val="0"/>
          <w:kern w:val="2"/>
          <w:sz w:val="32"/>
          <w:szCs w:val="32"/>
        </w:rPr>
        <w:t>经查，</w:t>
      </w:r>
      <w:r>
        <w:rPr>
          <w:rFonts w:hint="eastAsia" w:ascii="仿宋" w:hAnsi="仿宋" w:eastAsia="仿宋" w:cs="Times New Roman"/>
          <w:b w:val="0"/>
          <w:bCs w:val="0"/>
          <w:kern w:val="2"/>
          <w:sz w:val="32"/>
          <w:szCs w:val="32"/>
        </w:rPr>
        <w:t>杭州富阳</w:t>
      </w:r>
      <w:r>
        <w:rPr>
          <w:rFonts w:hint="eastAsia" w:ascii="仿宋" w:hAnsi="仿宋" w:eastAsia="仿宋" w:cs="Times New Roman"/>
          <w:b w:val="0"/>
          <w:bCs w:val="0"/>
          <w:kern w:val="2"/>
          <w:sz w:val="32"/>
          <w:szCs w:val="32"/>
          <w:lang w:eastAsia="zh-CN"/>
        </w:rPr>
        <w:t>某</w:t>
      </w:r>
      <w:r>
        <w:rPr>
          <w:rFonts w:hint="eastAsia" w:ascii="仿宋" w:hAnsi="仿宋" w:eastAsia="仿宋" w:cs="Times New Roman"/>
          <w:b w:val="0"/>
          <w:bCs w:val="0"/>
          <w:kern w:val="2"/>
          <w:sz w:val="32"/>
          <w:szCs w:val="32"/>
        </w:rPr>
        <w:t>酒吧系个体工商户，登记日期是2020年12月10日，经营者蒋</w:t>
      </w:r>
      <w:r>
        <w:rPr>
          <w:rFonts w:hint="eastAsia" w:ascii="仿宋" w:hAnsi="仿宋" w:eastAsia="仿宋" w:cs="Times New Roman"/>
          <w:b w:val="0"/>
          <w:bCs w:val="0"/>
          <w:kern w:val="2"/>
          <w:sz w:val="32"/>
          <w:szCs w:val="32"/>
          <w:lang w:eastAsia="zh-CN"/>
        </w:rPr>
        <w:t>某某</w:t>
      </w:r>
      <w:r>
        <w:rPr>
          <w:rFonts w:hint="eastAsia" w:ascii="仿宋" w:hAnsi="仿宋" w:eastAsia="仿宋" w:cs="Times New Roman"/>
          <w:b w:val="0"/>
          <w:bCs w:val="0"/>
          <w:kern w:val="2"/>
          <w:sz w:val="32"/>
          <w:szCs w:val="32"/>
        </w:rPr>
        <w:t>，实际由袁</w:t>
      </w:r>
      <w:r>
        <w:rPr>
          <w:rFonts w:hint="eastAsia" w:ascii="仿宋" w:hAnsi="仿宋" w:eastAsia="仿宋" w:cs="Times New Roman"/>
          <w:b w:val="0"/>
          <w:bCs w:val="0"/>
          <w:kern w:val="2"/>
          <w:sz w:val="32"/>
          <w:szCs w:val="32"/>
          <w:lang w:eastAsia="zh-CN"/>
        </w:rPr>
        <w:t>某某</w:t>
      </w:r>
      <w:r>
        <w:rPr>
          <w:rFonts w:hint="eastAsia" w:ascii="仿宋" w:hAnsi="仿宋" w:eastAsia="仿宋" w:cs="Times New Roman"/>
          <w:b w:val="0"/>
          <w:bCs w:val="0"/>
          <w:kern w:val="2"/>
          <w:sz w:val="32"/>
          <w:szCs w:val="32"/>
        </w:rPr>
        <w:t>、蒋</w:t>
      </w:r>
      <w:r>
        <w:rPr>
          <w:rFonts w:hint="eastAsia" w:ascii="仿宋" w:hAnsi="仿宋" w:eastAsia="仿宋" w:cs="Times New Roman"/>
          <w:b w:val="0"/>
          <w:bCs w:val="0"/>
          <w:kern w:val="2"/>
          <w:sz w:val="32"/>
          <w:szCs w:val="32"/>
          <w:lang w:eastAsia="zh-CN"/>
        </w:rPr>
        <w:t>某某</w:t>
      </w:r>
      <w:r>
        <w:rPr>
          <w:rFonts w:hint="eastAsia" w:ascii="仿宋" w:hAnsi="仿宋" w:eastAsia="仿宋" w:cs="Times New Roman"/>
          <w:b w:val="0"/>
          <w:bCs w:val="0"/>
          <w:kern w:val="2"/>
          <w:sz w:val="32"/>
          <w:szCs w:val="32"/>
        </w:rPr>
        <w:t>、胡</w:t>
      </w:r>
      <w:r>
        <w:rPr>
          <w:rFonts w:hint="eastAsia" w:ascii="仿宋" w:hAnsi="仿宋" w:eastAsia="仿宋" w:cs="Times New Roman"/>
          <w:b w:val="0"/>
          <w:bCs w:val="0"/>
          <w:kern w:val="2"/>
          <w:sz w:val="32"/>
          <w:szCs w:val="32"/>
          <w:lang w:eastAsia="zh-CN"/>
        </w:rPr>
        <w:t>某某</w:t>
      </w:r>
      <w:r>
        <w:rPr>
          <w:rFonts w:hint="eastAsia" w:ascii="仿宋" w:hAnsi="仿宋" w:eastAsia="仿宋" w:cs="Times New Roman"/>
          <w:b w:val="0"/>
          <w:bCs w:val="0"/>
          <w:kern w:val="2"/>
          <w:sz w:val="32"/>
          <w:szCs w:val="32"/>
        </w:rPr>
        <w:t>三人合伙经营。该酒吧不仅拖欠员工工资，还拖欠供货商货款，加之临近年关外地员工陆续离富，该酒吧已处于半停业状态。该酒吧厨房、舞台等部门均以个人承包</w:t>
      </w:r>
      <w:r>
        <w:rPr>
          <w:rFonts w:hint="default" w:ascii="仿宋" w:hAnsi="仿宋" w:eastAsia="仿宋" w:cs="Times New Roman"/>
          <w:b w:val="0"/>
          <w:bCs w:val="0"/>
          <w:kern w:val="2"/>
          <w:sz w:val="32"/>
          <w:szCs w:val="32"/>
        </w:rPr>
        <w:t>的</w:t>
      </w:r>
      <w:r>
        <w:rPr>
          <w:rFonts w:hint="eastAsia" w:ascii="仿宋" w:hAnsi="仿宋" w:eastAsia="仿宋" w:cs="Times New Roman"/>
          <w:b w:val="0"/>
          <w:bCs w:val="0"/>
          <w:kern w:val="2"/>
          <w:sz w:val="32"/>
          <w:szCs w:val="32"/>
        </w:rPr>
        <w:t>方式</w:t>
      </w:r>
      <w:r>
        <w:rPr>
          <w:rFonts w:hint="default" w:ascii="仿宋" w:hAnsi="仿宋" w:eastAsia="仿宋" w:cs="Times New Roman"/>
          <w:b w:val="0"/>
          <w:bCs w:val="0"/>
          <w:kern w:val="2"/>
          <w:sz w:val="32"/>
          <w:szCs w:val="32"/>
        </w:rPr>
        <w:t>参与酒吧运营</w:t>
      </w:r>
      <w:r>
        <w:rPr>
          <w:rFonts w:hint="eastAsia" w:ascii="仿宋" w:hAnsi="仿宋" w:eastAsia="仿宋" w:cs="Times New Roman"/>
          <w:b w:val="0"/>
          <w:bCs w:val="0"/>
          <w:kern w:val="2"/>
          <w:sz w:val="32"/>
          <w:szCs w:val="32"/>
        </w:rPr>
        <w:t>，厨师长、舞台部负责人自行招募员工并</w:t>
      </w:r>
      <w:r>
        <w:rPr>
          <w:rFonts w:hint="default" w:ascii="仿宋" w:hAnsi="仿宋" w:eastAsia="仿宋" w:cs="Times New Roman"/>
          <w:b w:val="0"/>
          <w:bCs w:val="0"/>
          <w:kern w:val="2"/>
          <w:sz w:val="32"/>
          <w:szCs w:val="32"/>
        </w:rPr>
        <w:t>直接</w:t>
      </w:r>
      <w:r>
        <w:rPr>
          <w:rFonts w:hint="eastAsia" w:ascii="仿宋" w:hAnsi="仿宋" w:eastAsia="仿宋" w:cs="Times New Roman"/>
          <w:b w:val="0"/>
          <w:bCs w:val="0"/>
          <w:kern w:val="2"/>
          <w:sz w:val="32"/>
          <w:szCs w:val="32"/>
        </w:rPr>
        <w:t>支付工资，但由于该酒吧未及时支付承包款，导致承包人无力支付劳动者工资，厨房、舞台等部门</w:t>
      </w:r>
      <w:r>
        <w:rPr>
          <w:rFonts w:hint="default" w:ascii="仿宋" w:hAnsi="仿宋" w:eastAsia="仿宋" w:cs="Times New Roman"/>
          <w:b w:val="0"/>
          <w:bCs w:val="0"/>
          <w:kern w:val="2"/>
          <w:sz w:val="32"/>
          <w:szCs w:val="32"/>
        </w:rPr>
        <w:t>员工</w:t>
      </w:r>
      <w:r>
        <w:rPr>
          <w:rFonts w:hint="eastAsia" w:ascii="仿宋" w:hAnsi="仿宋" w:eastAsia="仿宋" w:cs="Times New Roman"/>
          <w:b w:val="0"/>
          <w:bCs w:val="0"/>
          <w:kern w:val="2"/>
          <w:sz w:val="32"/>
          <w:szCs w:val="32"/>
        </w:rPr>
        <w:t>均纷纷投诉。同时，该酒吧欠薪的110联动警情</w:t>
      </w:r>
      <w:r>
        <w:rPr>
          <w:rFonts w:hint="default" w:ascii="仿宋" w:hAnsi="仿宋" w:eastAsia="仿宋" w:cs="Times New Roman"/>
          <w:b w:val="0"/>
          <w:bCs w:val="0"/>
          <w:kern w:val="2"/>
          <w:sz w:val="32"/>
          <w:szCs w:val="32"/>
        </w:rPr>
        <w:t>亦频发不断</w:t>
      </w:r>
      <w:r>
        <w:rPr>
          <w:rFonts w:hint="eastAsia" w:ascii="仿宋" w:hAnsi="仿宋" w:eastAsia="仿宋" w:cs="Times New Roman"/>
          <w:b w:val="0"/>
          <w:bCs w:val="0"/>
          <w:kern w:val="2"/>
          <w:sz w:val="32"/>
          <w:szCs w:val="32"/>
        </w:rPr>
        <w:t>。</w:t>
      </w:r>
    </w:p>
    <w:p>
      <w:pPr>
        <w:pStyle w:val="2"/>
        <w:shd w:val="clear" w:color="auto" w:fill="FFFFFF" w:themeFill="background1"/>
        <w:spacing w:before="0" w:beforeAutospacing="0" w:after="0" w:afterAutospacing="0" w:line="465" w:lineRule="atLeast"/>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为</w:t>
      </w:r>
      <w:r>
        <w:rPr>
          <w:rFonts w:hint="default" w:ascii="仿宋" w:hAnsi="仿宋" w:eastAsia="仿宋" w:cs="Times New Roman"/>
          <w:b w:val="0"/>
          <w:bCs w:val="0"/>
          <w:kern w:val="2"/>
          <w:sz w:val="32"/>
          <w:szCs w:val="32"/>
        </w:rPr>
        <w:t>防止该酒吧变更注销逃避工资支付义务，第一时间</w:t>
      </w:r>
      <w:r>
        <w:rPr>
          <w:rFonts w:hint="eastAsia" w:ascii="仿宋" w:hAnsi="仿宋" w:eastAsia="仿宋" w:cs="Times New Roman"/>
          <w:b w:val="0"/>
          <w:bCs w:val="0"/>
          <w:kern w:val="2"/>
          <w:sz w:val="32"/>
          <w:szCs w:val="32"/>
        </w:rPr>
        <w:t>向杭州市富阳区市场监督管理局发函</w:t>
      </w:r>
      <w:r>
        <w:rPr>
          <w:rFonts w:hint="default" w:ascii="仿宋" w:hAnsi="仿宋" w:eastAsia="仿宋" w:cs="Times New Roman"/>
          <w:b w:val="0"/>
          <w:bCs w:val="0"/>
          <w:kern w:val="2"/>
          <w:sz w:val="32"/>
          <w:szCs w:val="32"/>
        </w:rPr>
        <w:t>要求</w:t>
      </w:r>
      <w:r>
        <w:rPr>
          <w:rFonts w:hint="eastAsia" w:ascii="仿宋" w:hAnsi="仿宋" w:eastAsia="仿宋" w:cs="Times New Roman"/>
          <w:b w:val="0"/>
          <w:bCs w:val="0"/>
          <w:kern w:val="2"/>
          <w:sz w:val="32"/>
          <w:szCs w:val="32"/>
        </w:rPr>
        <w:t>暂缓办理该酒吧变更注销手续</w:t>
      </w:r>
      <w:r>
        <w:rPr>
          <w:rFonts w:hint="default"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同时联合属地</w:t>
      </w:r>
      <w:r>
        <w:rPr>
          <w:rFonts w:hint="eastAsia" w:ascii="仿宋" w:hAnsi="仿宋" w:eastAsia="仿宋" w:cs="Times New Roman"/>
          <w:b w:val="0"/>
          <w:bCs w:val="0"/>
          <w:kern w:val="2"/>
          <w:sz w:val="32"/>
          <w:szCs w:val="32"/>
          <w:lang w:eastAsia="zh-CN"/>
        </w:rPr>
        <w:t>乡镇</w:t>
      </w:r>
      <w:r>
        <w:rPr>
          <w:rFonts w:hint="eastAsia" w:ascii="仿宋" w:hAnsi="仿宋" w:eastAsia="仿宋" w:cs="Times New Roman"/>
          <w:b w:val="0"/>
          <w:bCs w:val="0"/>
          <w:kern w:val="2"/>
          <w:sz w:val="32"/>
          <w:szCs w:val="32"/>
        </w:rPr>
        <w:t>街道多次上门检查，并将该酒吧欠薪情况通报给</w:t>
      </w:r>
      <w:r>
        <w:rPr>
          <w:rFonts w:hint="default" w:ascii="仿宋" w:hAnsi="仿宋" w:eastAsia="仿宋" w:cs="Times New Roman"/>
          <w:b w:val="0"/>
          <w:bCs w:val="0"/>
          <w:kern w:val="2"/>
          <w:sz w:val="32"/>
          <w:szCs w:val="32"/>
        </w:rPr>
        <w:t>经营</w:t>
      </w:r>
      <w:r>
        <w:rPr>
          <w:rFonts w:hint="eastAsia" w:ascii="仿宋" w:hAnsi="仿宋" w:eastAsia="仿宋" w:cs="Times New Roman"/>
          <w:b w:val="0"/>
          <w:bCs w:val="0"/>
          <w:kern w:val="2"/>
          <w:sz w:val="32"/>
          <w:szCs w:val="32"/>
        </w:rPr>
        <w:t>场所业主</w:t>
      </w:r>
      <w:r>
        <w:rPr>
          <w:rFonts w:ascii="仿宋" w:hAnsi="仿宋" w:eastAsia="仿宋" w:cs="Times New Roman"/>
          <w:b w:val="0"/>
          <w:bCs w:val="0"/>
          <w:kern w:val="2"/>
          <w:sz w:val="32"/>
          <w:szCs w:val="32"/>
        </w:rPr>
        <w:t>杭州市富阳区</w:t>
      </w:r>
      <w:r>
        <w:rPr>
          <w:rFonts w:hint="eastAsia" w:ascii="仿宋" w:hAnsi="仿宋" w:eastAsia="仿宋" w:cs="Times New Roman"/>
          <w:b w:val="0"/>
          <w:bCs w:val="0"/>
          <w:kern w:val="2"/>
          <w:sz w:val="32"/>
          <w:szCs w:val="32"/>
          <w:lang w:eastAsia="zh-CN"/>
        </w:rPr>
        <w:t>某某</w:t>
      </w:r>
      <w:r>
        <w:rPr>
          <w:rFonts w:ascii="仿宋" w:hAnsi="仿宋" w:eastAsia="仿宋" w:cs="Times New Roman"/>
          <w:b w:val="0"/>
          <w:bCs w:val="0"/>
          <w:kern w:val="2"/>
          <w:sz w:val="32"/>
          <w:szCs w:val="32"/>
        </w:rPr>
        <w:t>股份经济合作社，通过业主方向酒吧经营者加压，尽快支付工资</w:t>
      </w:r>
      <w:r>
        <w:rPr>
          <w:rFonts w:hint="eastAsia" w:ascii="仿宋" w:hAnsi="仿宋" w:eastAsia="仿宋" w:cs="Times New Roman"/>
          <w:b w:val="0"/>
          <w:bCs w:val="0"/>
          <w:kern w:val="2"/>
          <w:sz w:val="32"/>
          <w:szCs w:val="32"/>
        </w:rPr>
        <w:t>。经初步统计，该酒吧拖欠100多名劳动者2020年12月份工资至2021年1月份工资（1月份工资以离职人员为主），部分</w:t>
      </w:r>
      <w:r>
        <w:rPr>
          <w:rFonts w:hint="default" w:ascii="仿宋" w:hAnsi="仿宋" w:eastAsia="仿宋" w:cs="Times New Roman"/>
          <w:b w:val="0"/>
          <w:bCs w:val="0"/>
          <w:kern w:val="2"/>
          <w:sz w:val="32"/>
          <w:szCs w:val="32"/>
        </w:rPr>
        <w:t>员工</w:t>
      </w:r>
      <w:r>
        <w:rPr>
          <w:rFonts w:hint="eastAsia" w:ascii="仿宋" w:hAnsi="仿宋" w:eastAsia="仿宋" w:cs="Times New Roman"/>
          <w:b w:val="0"/>
          <w:bCs w:val="0"/>
          <w:kern w:val="2"/>
          <w:sz w:val="32"/>
          <w:szCs w:val="32"/>
        </w:rPr>
        <w:t>2020年11月份工资未支付。在业主方施压下，</w:t>
      </w:r>
      <w:r>
        <w:rPr>
          <w:rFonts w:hint="default" w:ascii="仿宋" w:hAnsi="仿宋" w:eastAsia="仿宋" w:cs="Times New Roman"/>
          <w:b w:val="0"/>
          <w:bCs w:val="0"/>
          <w:kern w:val="2"/>
          <w:sz w:val="32"/>
          <w:szCs w:val="32"/>
        </w:rPr>
        <w:t>截</w:t>
      </w:r>
      <w:r>
        <w:rPr>
          <w:rFonts w:hint="default" w:ascii="仿宋" w:hAnsi="仿宋" w:eastAsia="仿宋" w:cs="Times New Roman"/>
          <w:b w:val="0"/>
          <w:bCs w:val="0"/>
          <w:kern w:val="2"/>
          <w:sz w:val="32"/>
          <w:szCs w:val="32"/>
          <w:highlight w:val="none"/>
        </w:rPr>
        <w:t>至2021年2月1日，</w:t>
      </w:r>
      <w:r>
        <w:rPr>
          <w:rFonts w:hint="eastAsia" w:ascii="仿宋" w:hAnsi="仿宋" w:eastAsia="仿宋" w:cs="Times New Roman"/>
          <w:b w:val="0"/>
          <w:bCs w:val="0"/>
          <w:kern w:val="2"/>
          <w:sz w:val="32"/>
          <w:szCs w:val="32"/>
        </w:rPr>
        <w:t>该酒吧结清了部分</w:t>
      </w:r>
      <w:r>
        <w:rPr>
          <w:rFonts w:hint="default" w:ascii="仿宋" w:hAnsi="仿宋" w:eastAsia="仿宋" w:cs="Times New Roman"/>
          <w:b w:val="0"/>
          <w:bCs w:val="0"/>
          <w:kern w:val="2"/>
          <w:sz w:val="32"/>
          <w:szCs w:val="32"/>
        </w:rPr>
        <w:t>员工</w:t>
      </w:r>
      <w:r>
        <w:rPr>
          <w:rFonts w:hint="eastAsia" w:ascii="仿宋" w:hAnsi="仿宋" w:eastAsia="仿宋" w:cs="Times New Roman"/>
          <w:b w:val="0"/>
          <w:bCs w:val="0"/>
          <w:kern w:val="2"/>
          <w:sz w:val="32"/>
          <w:szCs w:val="32"/>
        </w:rPr>
        <w:t>工资，并支付了2020年12月份部分工资。此后，三名股东相互推诿，不再支付</w:t>
      </w:r>
      <w:r>
        <w:rPr>
          <w:rFonts w:hint="default" w:ascii="仿宋" w:hAnsi="仿宋" w:eastAsia="仿宋" w:cs="Times New Roman"/>
          <w:b w:val="0"/>
          <w:bCs w:val="0"/>
          <w:kern w:val="2"/>
          <w:sz w:val="32"/>
          <w:szCs w:val="32"/>
        </w:rPr>
        <w:t>员工</w:t>
      </w:r>
      <w:r>
        <w:rPr>
          <w:rFonts w:hint="eastAsia" w:ascii="仿宋" w:hAnsi="仿宋" w:eastAsia="仿宋" w:cs="Times New Roman"/>
          <w:b w:val="0"/>
          <w:bCs w:val="0"/>
          <w:kern w:val="2"/>
          <w:sz w:val="32"/>
          <w:szCs w:val="32"/>
        </w:rPr>
        <w:t>工资。</w:t>
      </w:r>
    </w:p>
    <w:p>
      <w:pPr>
        <w:pStyle w:val="2"/>
        <w:shd w:val="clear" w:color="auto" w:fill="FFFFFF" w:themeFill="background1"/>
        <w:spacing w:before="0" w:beforeAutospacing="0" w:after="0" w:afterAutospacing="0" w:line="465" w:lineRule="atLeast"/>
        <w:ind w:firstLine="640" w:firstLineChars="200"/>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由于大部分劳动者已离开富阳，无法前来书面核实情况，为加快办案进程，执法人员通过短信方式与投诉人一一核实工资发放情况。经比对核实，2021年2月9日，杭州市富阳区人力社保局对该酒吧下达限期改正指令书，责令支付85名劳动者2020年11月份至2021年1月份工资共计人民币336329元。</w:t>
      </w:r>
      <w:r>
        <w:rPr>
          <w:rFonts w:hint="default" w:ascii="仿宋" w:hAnsi="仿宋" w:eastAsia="仿宋" w:cs="Times New Roman"/>
          <w:b w:val="0"/>
          <w:bCs w:val="0"/>
          <w:kern w:val="2"/>
          <w:sz w:val="32"/>
          <w:szCs w:val="32"/>
        </w:rPr>
        <w:t>该酒吧逾期拒不支付劳动者工资，</w:t>
      </w:r>
      <w:r>
        <w:rPr>
          <w:rFonts w:hint="eastAsia" w:ascii="仿宋" w:hAnsi="仿宋" w:eastAsia="仿宋" w:cs="Times New Roman"/>
          <w:b w:val="0"/>
          <w:bCs w:val="0"/>
          <w:kern w:val="2"/>
          <w:sz w:val="32"/>
          <w:szCs w:val="32"/>
        </w:rPr>
        <w:t>2021年3月1日，杭州市富阳区人力社保局将此案以涉嫌拒不支付劳动报酬犯罪移送公安机关处理。考虑到公检法机关侦办案件需要大量时间，为充分保障劳动者权益，杭州市富阳区人力社保局于2021年3月18日下达行政处理决定书，责令该酒吧支付81人（部分人员工资结清、部分人员选择申请劳动仲裁）2020年11月份至2021年1月份工资人民币330679元，同时加付50%赔偿金。</w:t>
      </w:r>
    </w:p>
    <w:p>
      <w:pPr>
        <w:pStyle w:val="2"/>
        <w:shd w:val="clear" w:color="auto" w:fill="FFFFFF" w:themeFill="background1"/>
        <w:spacing w:before="0" w:beforeAutospacing="0" w:after="0" w:afterAutospacing="0" w:line="465" w:lineRule="atLeast"/>
        <w:ind w:firstLine="640" w:firstLineChars="200"/>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杭州市公安局富阳区分局接案后立即开展侦查，向数十名涉案劳动者核实情况，由于劳动者大多已离开富阳，富阳公安最终对在富的20名劳动者制作</w:t>
      </w:r>
      <w:r>
        <w:rPr>
          <w:rFonts w:hint="eastAsia" w:ascii="仿宋" w:hAnsi="仿宋" w:eastAsia="仿宋" w:cs="Times New Roman"/>
          <w:b w:val="0"/>
          <w:bCs w:val="0"/>
          <w:kern w:val="2"/>
          <w:sz w:val="32"/>
          <w:szCs w:val="32"/>
          <w:lang w:eastAsia="zh-CN"/>
        </w:rPr>
        <w:t>询</w:t>
      </w:r>
      <w:bookmarkStart w:id="0" w:name="_GoBack"/>
      <w:bookmarkEnd w:id="0"/>
      <w:r>
        <w:rPr>
          <w:rFonts w:hint="eastAsia" w:ascii="仿宋" w:hAnsi="仿宋" w:eastAsia="仿宋" w:cs="Times New Roman"/>
          <w:b w:val="0"/>
          <w:bCs w:val="0"/>
          <w:kern w:val="2"/>
          <w:sz w:val="32"/>
          <w:szCs w:val="32"/>
        </w:rPr>
        <w:t>问笔录，并于2021年4月21日正式传唤三</w:t>
      </w:r>
      <w:r>
        <w:rPr>
          <w:rFonts w:hint="eastAsia" w:ascii="仿宋" w:hAnsi="仿宋" w:eastAsia="仿宋" w:cs="Times New Roman"/>
          <w:b w:val="0"/>
          <w:bCs w:val="0"/>
          <w:kern w:val="2"/>
          <w:sz w:val="32"/>
          <w:szCs w:val="32"/>
          <w:lang w:eastAsia="zh-CN"/>
        </w:rPr>
        <w:t>名股东</w:t>
      </w:r>
      <w:r>
        <w:rPr>
          <w:rFonts w:hint="eastAsia" w:ascii="仿宋" w:hAnsi="仿宋" w:eastAsia="仿宋" w:cs="Times New Roman"/>
          <w:b w:val="0"/>
          <w:bCs w:val="0"/>
          <w:kern w:val="2"/>
          <w:sz w:val="32"/>
          <w:szCs w:val="32"/>
        </w:rPr>
        <w:t>。传唤当天，三人被富阳公安</w:t>
      </w:r>
      <w:r>
        <w:rPr>
          <w:rFonts w:hint="default" w:ascii="仿宋" w:hAnsi="仿宋" w:eastAsia="仿宋" w:cs="Times New Roman"/>
          <w:b w:val="0"/>
          <w:bCs w:val="0"/>
          <w:kern w:val="2"/>
          <w:sz w:val="32"/>
          <w:szCs w:val="32"/>
        </w:rPr>
        <w:t>刑事拘留后被取保候审</w:t>
      </w:r>
      <w:r>
        <w:rPr>
          <w:rFonts w:hint="eastAsia" w:ascii="仿宋" w:hAnsi="仿宋" w:eastAsia="仿宋" w:cs="Times New Roman"/>
          <w:b w:val="0"/>
          <w:bCs w:val="0"/>
          <w:kern w:val="2"/>
          <w:sz w:val="32"/>
          <w:szCs w:val="32"/>
        </w:rPr>
        <w:t>。2021年4月29日，公安机关将此案移送检察机关审查。截至2021年5月18日，该酒吧支付了所有涉案劳动者工资，同时支付了4名劳动者赔偿金，其余劳动者书面放弃领取赔偿金，另有3名劳动者联系不上尚未支付赔偿金。</w:t>
      </w:r>
    </w:p>
    <w:p>
      <w:pPr>
        <w:pStyle w:val="2"/>
        <w:shd w:val="clear" w:color="auto" w:fill="FFFFFF" w:themeFill="background1"/>
        <w:spacing w:before="0" w:beforeAutospacing="0" w:after="0" w:afterAutospacing="0" w:line="465" w:lineRule="atLeast"/>
        <w:ind w:firstLine="640" w:firstLineChars="200"/>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2021年8月25日，杭州市富阳区人民检察院向杭州市富阳区人民法院提起公诉。经审理，2021年9月18日，杭州市富阳区人民法院判决袁</w:t>
      </w:r>
      <w:r>
        <w:rPr>
          <w:rFonts w:hint="eastAsia" w:ascii="仿宋" w:hAnsi="仿宋" w:eastAsia="仿宋" w:cs="Times New Roman"/>
          <w:b w:val="0"/>
          <w:bCs w:val="0"/>
          <w:kern w:val="2"/>
          <w:sz w:val="32"/>
          <w:szCs w:val="32"/>
          <w:lang w:eastAsia="zh-CN"/>
        </w:rPr>
        <w:t>某某</w:t>
      </w:r>
      <w:r>
        <w:rPr>
          <w:rFonts w:hint="eastAsia" w:ascii="仿宋" w:hAnsi="仿宋" w:eastAsia="仿宋" w:cs="Times New Roman"/>
          <w:b w:val="0"/>
          <w:bCs w:val="0"/>
          <w:kern w:val="2"/>
          <w:sz w:val="32"/>
          <w:szCs w:val="32"/>
        </w:rPr>
        <w:t>犯拒不支付劳动报酬罪，判处有期徒刑七个月，缓刑一年，并处罚金人民币6000元；蒋</w:t>
      </w:r>
      <w:r>
        <w:rPr>
          <w:rFonts w:hint="eastAsia" w:ascii="仿宋" w:hAnsi="仿宋" w:eastAsia="仿宋" w:cs="Times New Roman"/>
          <w:b w:val="0"/>
          <w:bCs w:val="0"/>
          <w:kern w:val="2"/>
          <w:sz w:val="32"/>
          <w:szCs w:val="32"/>
          <w:lang w:eastAsia="zh-CN"/>
        </w:rPr>
        <w:t>某某</w:t>
      </w:r>
      <w:r>
        <w:rPr>
          <w:rFonts w:hint="eastAsia" w:ascii="仿宋" w:hAnsi="仿宋" w:eastAsia="仿宋" w:cs="Times New Roman"/>
          <w:b w:val="0"/>
          <w:bCs w:val="0"/>
          <w:kern w:val="2"/>
          <w:sz w:val="32"/>
          <w:szCs w:val="32"/>
        </w:rPr>
        <w:t>犯拒不支付劳动报酬罪，判处有期徒刑七个月，缓刑一年，并处罚金人民币5000元；胡</w:t>
      </w:r>
      <w:r>
        <w:rPr>
          <w:rFonts w:hint="eastAsia" w:ascii="仿宋" w:hAnsi="仿宋" w:eastAsia="仿宋" w:cs="Times New Roman"/>
          <w:b w:val="0"/>
          <w:bCs w:val="0"/>
          <w:kern w:val="2"/>
          <w:sz w:val="32"/>
          <w:szCs w:val="32"/>
          <w:lang w:eastAsia="zh-CN"/>
        </w:rPr>
        <w:t>某某</w:t>
      </w:r>
      <w:r>
        <w:rPr>
          <w:rFonts w:hint="eastAsia" w:ascii="仿宋" w:hAnsi="仿宋" w:eastAsia="仿宋" w:cs="Times New Roman"/>
          <w:b w:val="0"/>
          <w:bCs w:val="0"/>
          <w:kern w:val="2"/>
          <w:sz w:val="32"/>
          <w:szCs w:val="32"/>
        </w:rPr>
        <w:t>犯拒不支付劳动报酬罪，判处有期徒刑七个月，缓刑一年，并处罚金人民币5000元。</w:t>
      </w:r>
    </w:p>
    <w:p>
      <w:pPr>
        <w:contextualSpacing/>
        <w:rPr>
          <w:rFonts w:ascii="仿宋" w:hAnsi="仿宋" w:eastAsia="仿宋"/>
          <w:b/>
          <w:sz w:val="32"/>
          <w:szCs w:val="32"/>
        </w:rPr>
      </w:pPr>
      <w:r>
        <w:rPr>
          <w:rFonts w:hint="eastAsia" w:ascii="仿宋" w:hAnsi="仿宋" w:eastAsia="仿宋"/>
          <w:b/>
          <w:sz w:val="32"/>
          <w:szCs w:val="32"/>
        </w:rPr>
        <w:t>【</w:t>
      </w:r>
      <w:r>
        <w:rPr>
          <w:rFonts w:hint="eastAsia" w:ascii="仿宋" w:hAnsi="仿宋" w:eastAsia="仿宋"/>
          <w:sz w:val="32"/>
          <w:szCs w:val="32"/>
        </w:rPr>
        <w:t>案件评析</w:t>
      </w:r>
      <w:r>
        <w:rPr>
          <w:rFonts w:hint="eastAsia" w:ascii="仿宋" w:hAnsi="仿宋" w:eastAsia="仿宋"/>
          <w:b/>
          <w:sz w:val="32"/>
          <w:szCs w:val="32"/>
        </w:rPr>
        <w:t>】</w:t>
      </w:r>
    </w:p>
    <w:p>
      <w:pPr>
        <w:rPr>
          <w:rFonts w:hint="eastAsia" w:ascii="仿宋" w:hAnsi="仿宋" w:eastAsia="仿宋" w:cs="Times New Roman"/>
          <w:sz w:val="32"/>
          <w:szCs w:val="32"/>
        </w:rPr>
      </w:pPr>
      <w:r>
        <w:rPr>
          <w:rFonts w:hint="eastAsia" w:ascii="仿宋" w:hAnsi="仿宋" w:eastAsia="仿宋" w:cs="Times New Roman"/>
          <w:sz w:val="32"/>
          <w:szCs w:val="32"/>
        </w:rPr>
        <w:t xml:space="preserve">     一、尚未领取营业执照期间存在劳动用工行为的监管问题。该酒吧在市场监管部门登记注册日期是2020年12月10日，但该酒吧在此之前已</w:t>
      </w:r>
      <w:r>
        <w:rPr>
          <w:rFonts w:hint="default" w:ascii="仿宋" w:hAnsi="仿宋" w:eastAsia="仿宋" w:cs="Times New Roman"/>
          <w:sz w:val="32"/>
          <w:szCs w:val="32"/>
        </w:rPr>
        <w:t>试</w:t>
      </w:r>
      <w:r>
        <w:rPr>
          <w:rFonts w:hint="eastAsia" w:ascii="仿宋" w:hAnsi="仿宋" w:eastAsia="仿宋" w:cs="Times New Roman"/>
          <w:sz w:val="32"/>
          <w:szCs w:val="32"/>
        </w:rPr>
        <w:t>营业，并产生劳动用工行为。该酒吧拖欠劳动者2020年12月10之前的劳动报酬该如何定性？根据《中华人民共和国劳动合同法》第九十三条：“</w:t>
      </w:r>
      <w:r>
        <w:rPr>
          <w:rFonts w:ascii="仿宋" w:hAnsi="仿宋" w:eastAsia="仿宋" w:cs="Times New Roman"/>
          <w:sz w:val="32"/>
          <w:szCs w:val="32"/>
        </w:rPr>
        <w:t>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r>
        <w:rPr>
          <w:rFonts w:hint="eastAsia" w:ascii="仿宋" w:hAnsi="仿宋" w:eastAsia="仿宋" w:cs="Times New Roman"/>
          <w:sz w:val="32"/>
          <w:szCs w:val="32"/>
        </w:rPr>
        <w:t>以及《劳动保障监察条例》第三十三条：“</w:t>
      </w:r>
      <w:r>
        <w:rPr>
          <w:rFonts w:ascii="仿宋" w:hAnsi="仿宋" w:eastAsia="仿宋" w:cs="Times New Roman"/>
          <w:sz w:val="32"/>
          <w:szCs w:val="32"/>
        </w:rPr>
        <w:t>对无营业执照或者已被依法吊销营业执照，有劳动用工行为的，由劳动保障行政部门依照本条例实施劳动保障监察，并及时通报工商行政管理部门予以查处取缔。</w:t>
      </w:r>
      <w:r>
        <w:rPr>
          <w:rFonts w:hint="eastAsia" w:ascii="仿宋" w:hAnsi="仿宋" w:eastAsia="仿宋" w:cs="Times New Roman"/>
          <w:sz w:val="32"/>
          <w:szCs w:val="32"/>
        </w:rPr>
        <w:t>”，因此杭州市富阳区人力社保局将该酒吧2020年12月20日之前的欠薪行为也纳入监管范围，不仅责令其支付劳动者工资本金，同时还要求该酒吧加付50%赔偿金。</w:t>
      </w:r>
    </w:p>
    <w:p>
      <w:pPr>
        <w:shd w:val="clear" w:color="auto" w:fill="FFFFFF"/>
        <w:spacing w:line="36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二、拒不支付劳动报酬犯罪的移送依据问题。《中华人民共和国刑法》</w:t>
      </w:r>
      <w:r>
        <w:rPr>
          <w:rFonts w:ascii="仿宋" w:hAnsi="仿宋" w:eastAsia="仿宋" w:cs="Times New Roman"/>
          <w:sz w:val="32"/>
          <w:szCs w:val="32"/>
        </w:rPr>
        <w:t>第二百七十六条之一</w:t>
      </w:r>
      <w:r>
        <w:rPr>
          <w:rFonts w:hint="eastAsia" w:ascii="仿宋" w:hAnsi="仿宋" w:eastAsia="仿宋" w:cs="Times New Roman"/>
          <w:sz w:val="32"/>
          <w:szCs w:val="32"/>
        </w:rPr>
        <w:t>第一款：“</w:t>
      </w:r>
      <w:r>
        <w:rPr>
          <w:rFonts w:ascii="仿宋" w:hAnsi="仿宋" w:eastAsia="仿宋" w:cs="Times New Roman"/>
          <w:sz w:val="32"/>
          <w:szCs w:val="32"/>
        </w:rPr>
        <w:t>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r>
        <w:rPr>
          <w:rFonts w:hint="eastAsia" w:ascii="仿宋" w:hAnsi="仿宋" w:eastAsia="仿宋" w:cs="Times New Roman"/>
          <w:sz w:val="32"/>
          <w:szCs w:val="32"/>
        </w:rPr>
        <w:t>”根据刑法规定，拒不支付劳动报酬犯罪的具体行为分三种，通过转移财产方式逃避支付劳动报酬，通过逃匿方式逃匿支付劳动报酬，有能力支付而不支付劳动报酬。在实际办案中，转移财产和逃匿这两种方式容易判断，而有能力支付而拒不支付比较隐蔽，需要通过核查财产情况来佐证。本案中，该酒吧系租赁场地经营，名下无</w:t>
      </w:r>
      <w:r>
        <w:rPr>
          <w:rFonts w:hint="default" w:ascii="仿宋" w:hAnsi="仿宋" w:eastAsia="仿宋" w:cs="Times New Roman"/>
          <w:sz w:val="32"/>
          <w:szCs w:val="32"/>
        </w:rPr>
        <w:t>资产</w:t>
      </w:r>
      <w:r>
        <w:rPr>
          <w:rFonts w:hint="eastAsia" w:ascii="仿宋" w:hAnsi="仿宋" w:eastAsia="仿宋" w:cs="Times New Roman"/>
          <w:sz w:val="32"/>
          <w:szCs w:val="32"/>
        </w:rPr>
        <w:t>可供转移，同时三名股东均配合调查不存在逃匿情形，另据</w:t>
      </w:r>
      <w:r>
        <w:rPr>
          <w:rFonts w:hint="default" w:ascii="仿宋" w:hAnsi="仿宋" w:eastAsia="仿宋" w:cs="Times New Roman"/>
          <w:sz w:val="32"/>
          <w:szCs w:val="32"/>
        </w:rPr>
        <w:t>员工</w:t>
      </w:r>
      <w:r>
        <w:rPr>
          <w:rFonts w:hint="eastAsia" w:ascii="仿宋" w:hAnsi="仿宋" w:eastAsia="仿宋" w:cs="Times New Roman"/>
          <w:sz w:val="32"/>
          <w:szCs w:val="32"/>
        </w:rPr>
        <w:t>反馈该酒吧生意惨淡入不敷出，关关停停，执法人员多次现场调查时也发现多家供货商在上门催讨货款。如何以有能力支付而不支付劳动报酬为由移送公安部门？该酒吧系个体工商户，还存在个人合伙经营情况，根据《中华人民共和国民法典》第五十六条第一款:“个体工商户的债务，个人经营的，以个人财产承担；家庭经营的，以家庭财产承担；无法区分的，以家庭财产承担。”，</w:t>
      </w:r>
      <w:r>
        <w:rPr>
          <w:rFonts w:ascii="仿宋" w:hAnsi="仿宋" w:eastAsia="仿宋" w:cs="Times New Roman"/>
          <w:sz w:val="32"/>
          <w:szCs w:val="32"/>
        </w:rPr>
        <w:t>第九百七十三条</w:t>
      </w:r>
      <w:r>
        <w:rPr>
          <w:rFonts w:hint="eastAsia" w:ascii="仿宋" w:hAnsi="仿宋" w:eastAsia="仿宋" w:cs="Times New Roman"/>
          <w:sz w:val="32"/>
          <w:szCs w:val="32"/>
        </w:rPr>
        <w:t>：“</w:t>
      </w:r>
      <w:r>
        <w:rPr>
          <w:rFonts w:ascii="仿宋" w:hAnsi="仿宋" w:eastAsia="仿宋" w:cs="Times New Roman"/>
          <w:sz w:val="32"/>
          <w:szCs w:val="32"/>
        </w:rPr>
        <w:t>合伙人对合伙债务承担连带责任。清偿合伙债务超过自己应当承担份额的合伙人，有权向其他合伙人追偿。</w:t>
      </w:r>
      <w:r>
        <w:rPr>
          <w:rFonts w:hint="eastAsia" w:ascii="仿宋" w:hAnsi="仿宋" w:eastAsia="仿宋" w:cs="Times New Roman"/>
          <w:sz w:val="32"/>
          <w:szCs w:val="32"/>
        </w:rPr>
        <w:t>”，执法人员通过与该酒吧股东的接触，发现三名股东衣着光鲜资产雄厚，因此最终以有能力支付而不支付劳动报酬为由移送。</w:t>
      </w:r>
    </w:p>
    <w:p>
      <w:pPr>
        <w:shd w:val="clear" w:color="auto" w:fill="FFFFFF"/>
        <w:spacing w:line="36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以人民为中心，打造行政执法新模式。首先，行政执法与属地镇街联合行动，充分运用各方优势，全方位打击恶意欠薪行为。第二，与市场监管部门建立信用联合惩戒合作备忘机制，利用市场监管职权，对欠薪主体多方限制，促使其主动履行工资支付义务。第三，与时俱进创新办案手段，将短信、电话录音、微信等通信手段运用到执法办案中，减轻当事人时间金钱等各项成本，着力提高办案质效。第四，与公检法部门开展联席会议机制，</w:t>
      </w:r>
      <w:r>
        <w:rPr>
          <w:rFonts w:ascii="仿宋" w:hAnsi="仿宋" w:eastAsia="仿宋" w:cs="Times New Roman"/>
          <w:sz w:val="32"/>
          <w:szCs w:val="32"/>
        </w:rPr>
        <w:t>加强与公</w:t>
      </w:r>
      <w:r>
        <w:rPr>
          <w:rFonts w:hint="eastAsia" w:ascii="仿宋" w:hAnsi="仿宋" w:eastAsia="仿宋" w:cs="Times New Roman"/>
          <w:sz w:val="32"/>
          <w:szCs w:val="32"/>
        </w:rPr>
        <w:t>检法</w:t>
      </w:r>
      <w:r>
        <w:rPr>
          <w:rFonts w:ascii="仿宋" w:hAnsi="仿宋" w:eastAsia="仿宋" w:cs="Times New Roman"/>
          <w:sz w:val="32"/>
          <w:szCs w:val="32"/>
        </w:rPr>
        <w:t>沟通协调</w:t>
      </w:r>
      <w:r>
        <w:rPr>
          <w:rFonts w:hint="eastAsia" w:ascii="仿宋" w:hAnsi="仿宋" w:eastAsia="仿宋" w:cs="Times New Roman"/>
          <w:sz w:val="32"/>
          <w:szCs w:val="32"/>
        </w:rPr>
        <w:t>，定期通报案件情况，讨论疑难案情，</w:t>
      </w:r>
      <w:r>
        <w:rPr>
          <w:rFonts w:ascii="仿宋" w:hAnsi="仿宋" w:eastAsia="仿宋" w:cs="Times New Roman"/>
          <w:sz w:val="32"/>
          <w:szCs w:val="32"/>
        </w:rPr>
        <w:t>加强</w:t>
      </w:r>
      <w:r>
        <w:rPr>
          <w:rFonts w:hint="eastAsia" w:ascii="仿宋" w:hAnsi="仿宋" w:eastAsia="仿宋" w:cs="Times New Roman"/>
          <w:sz w:val="32"/>
          <w:szCs w:val="32"/>
        </w:rPr>
        <w:t>行政与司法的</w:t>
      </w:r>
      <w:r>
        <w:rPr>
          <w:rFonts w:ascii="仿宋" w:hAnsi="仿宋" w:eastAsia="仿宋" w:cs="Times New Roman"/>
          <w:sz w:val="32"/>
          <w:szCs w:val="32"/>
        </w:rPr>
        <w:t>工作衔接</w:t>
      </w:r>
      <w:r>
        <w:rPr>
          <w:rFonts w:hint="eastAsia" w:ascii="仿宋" w:hAnsi="仿宋" w:eastAsia="仿宋" w:cs="Times New Roman"/>
          <w:sz w:val="32"/>
          <w:szCs w:val="32"/>
        </w:rPr>
        <w:t>，疏通劳动者维权的法律渠道。</w:t>
      </w:r>
    </w:p>
    <w:p>
      <w:pPr>
        <w:contextualSpacing/>
        <w:rPr>
          <w:rFonts w:ascii="仿宋" w:hAnsi="仿宋" w:eastAsia="仿宋"/>
          <w:b/>
          <w:sz w:val="32"/>
          <w:szCs w:val="32"/>
        </w:rPr>
      </w:pPr>
      <w:r>
        <w:rPr>
          <w:rFonts w:hint="eastAsia" w:ascii="仿宋" w:hAnsi="仿宋" w:eastAsia="仿宋"/>
          <w:b/>
          <w:sz w:val="32"/>
          <w:szCs w:val="32"/>
        </w:rPr>
        <w:t>【</w:t>
      </w:r>
      <w:r>
        <w:rPr>
          <w:rFonts w:hint="eastAsia" w:ascii="仿宋" w:hAnsi="仿宋" w:eastAsia="仿宋"/>
          <w:sz w:val="32"/>
          <w:szCs w:val="32"/>
        </w:rPr>
        <w:t>指导提示</w:t>
      </w:r>
      <w:r>
        <w:rPr>
          <w:rFonts w:hint="eastAsia" w:ascii="仿宋" w:hAnsi="仿宋" w:eastAsia="仿宋"/>
          <w:b/>
          <w:sz w:val="32"/>
          <w:szCs w:val="32"/>
        </w:rPr>
        <w:t>】</w:t>
      </w:r>
    </w:p>
    <w:p>
      <w:pPr>
        <w:ind w:firstLine="640" w:firstLineChars="200"/>
        <w:rPr>
          <w:rFonts w:hint="eastAsia" w:ascii="仿宋" w:hAnsi="仿宋" w:eastAsia="仿宋" w:cs="Times New Roman"/>
          <w:sz w:val="32"/>
          <w:szCs w:val="32"/>
        </w:rPr>
      </w:pPr>
      <w:r>
        <w:rPr>
          <w:rFonts w:hint="eastAsia" w:ascii="仿宋" w:hAnsi="仿宋" w:eastAsia="仿宋"/>
          <w:sz w:val="32"/>
          <w:szCs w:val="32"/>
        </w:rPr>
        <w:t>本案例的指导意义在于明确了</w:t>
      </w:r>
      <w:r>
        <w:rPr>
          <w:rFonts w:ascii="仿宋" w:hAnsi="仿宋" w:eastAsia="仿宋" w:cs="Times New Roman"/>
          <w:sz w:val="32"/>
          <w:szCs w:val="32"/>
        </w:rPr>
        <w:t>对无营业执照</w:t>
      </w:r>
      <w:r>
        <w:rPr>
          <w:rFonts w:hint="eastAsia" w:ascii="仿宋" w:hAnsi="仿宋" w:eastAsia="仿宋" w:cs="Times New Roman"/>
          <w:sz w:val="32"/>
          <w:szCs w:val="32"/>
        </w:rPr>
        <w:t>但有劳动用工行为的行政监管责任，介绍了有能力支付而不支付劳动报酬的入刑标准在实际案例中的运用，同时还介绍了行政执法的新模式和一些执法创新手段。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41FD"/>
    <w:rsid w:val="0001608F"/>
    <w:rsid w:val="00027E1C"/>
    <w:rsid w:val="00080F03"/>
    <w:rsid w:val="000824BD"/>
    <w:rsid w:val="000A3C46"/>
    <w:rsid w:val="000D3BE4"/>
    <w:rsid w:val="000E1D7C"/>
    <w:rsid w:val="00141F48"/>
    <w:rsid w:val="00153EC8"/>
    <w:rsid w:val="0016119E"/>
    <w:rsid w:val="001E3883"/>
    <w:rsid w:val="002209BE"/>
    <w:rsid w:val="00262F08"/>
    <w:rsid w:val="00276393"/>
    <w:rsid w:val="00283227"/>
    <w:rsid w:val="002A3D38"/>
    <w:rsid w:val="002E150D"/>
    <w:rsid w:val="002F57A8"/>
    <w:rsid w:val="00301232"/>
    <w:rsid w:val="00317B8C"/>
    <w:rsid w:val="00333C13"/>
    <w:rsid w:val="00337694"/>
    <w:rsid w:val="003B18D9"/>
    <w:rsid w:val="003E4BE7"/>
    <w:rsid w:val="003F6E26"/>
    <w:rsid w:val="00407927"/>
    <w:rsid w:val="00411EEF"/>
    <w:rsid w:val="00412884"/>
    <w:rsid w:val="00413EEE"/>
    <w:rsid w:val="004A5984"/>
    <w:rsid w:val="004E1159"/>
    <w:rsid w:val="00510D7D"/>
    <w:rsid w:val="00572C1D"/>
    <w:rsid w:val="005C54F5"/>
    <w:rsid w:val="00632B6C"/>
    <w:rsid w:val="006458C6"/>
    <w:rsid w:val="006F73AE"/>
    <w:rsid w:val="007325D5"/>
    <w:rsid w:val="007340F0"/>
    <w:rsid w:val="007641FD"/>
    <w:rsid w:val="00767EBB"/>
    <w:rsid w:val="0079339C"/>
    <w:rsid w:val="007D2BBB"/>
    <w:rsid w:val="00827A97"/>
    <w:rsid w:val="008302AE"/>
    <w:rsid w:val="00831F7E"/>
    <w:rsid w:val="00841D73"/>
    <w:rsid w:val="00851E94"/>
    <w:rsid w:val="008D6585"/>
    <w:rsid w:val="008E3125"/>
    <w:rsid w:val="00927E3A"/>
    <w:rsid w:val="009548A6"/>
    <w:rsid w:val="00961D72"/>
    <w:rsid w:val="00962022"/>
    <w:rsid w:val="009A33DD"/>
    <w:rsid w:val="009D600D"/>
    <w:rsid w:val="00A243BF"/>
    <w:rsid w:val="00A32413"/>
    <w:rsid w:val="00A84A4A"/>
    <w:rsid w:val="00A977DD"/>
    <w:rsid w:val="00AB4D80"/>
    <w:rsid w:val="00AC56C3"/>
    <w:rsid w:val="00B24455"/>
    <w:rsid w:val="00B963E4"/>
    <w:rsid w:val="00C7500D"/>
    <w:rsid w:val="00C76CC2"/>
    <w:rsid w:val="00C90314"/>
    <w:rsid w:val="00C9121E"/>
    <w:rsid w:val="00CA6A78"/>
    <w:rsid w:val="00CB599D"/>
    <w:rsid w:val="00CE6EEC"/>
    <w:rsid w:val="00CE707B"/>
    <w:rsid w:val="00D12C9E"/>
    <w:rsid w:val="00D723CC"/>
    <w:rsid w:val="00DC5CDC"/>
    <w:rsid w:val="00DC6A10"/>
    <w:rsid w:val="00E07B22"/>
    <w:rsid w:val="00E83F74"/>
    <w:rsid w:val="00ED4C51"/>
    <w:rsid w:val="00EE23F2"/>
    <w:rsid w:val="00F452E0"/>
    <w:rsid w:val="00F8349E"/>
    <w:rsid w:val="00FA3B95"/>
    <w:rsid w:val="00FB6ADA"/>
    <w:rsid w:val="00FD07EF"/>
    <w:rsid w:val="00FD1940"/>
    <w:rsid w:val="2500337E"/>
    <w:rsid w:val="25B05D02"/>
    <w:rsid w:val="2FFF04E8"/>
    <w:rsid w:val="31271CA0"/>
    <w:rsid w:val="31783C16"/>
    <w:rsid w:val="367F78F3"/>
    <w:rsid w:val="3AFD90C4"/>
    <w:rsid w:val="3CEE6B9C"/>
    <w:rsid w:val="43500869"/>
    <w:rsid w:val="493F1954"/>
    <w:rsid w:val="50FB2EE5"/>
    <w:rsid w:val="522B151A"/>
    <w:rsid w:val="53F9229A"/>
    <w:rsid w:val="5EFB1892"/>
    <w:rsid w:val="5FF35121"/>
    <w:rsid w:val="60135A23"/>
    <w:rsid w:val="605A23CC"/>
    <w:rsid w:val="650C7D22"/>
    <w:rsid w:val="65DB435D"/>
    <w:rsid w:val="6D7125A5"/>
    <w:rsid w:val="6F7F3111"/>
    <w:rsid w:val="79D451F3"/>
    <w:rsid w:val="7B354ED3"/>
    <w:rsid w:val="7F3B4AD0"/>
    <w:rsid w:val="A9DA0F1E"/>
    <w:rsid w:val="BE8F3184"/>
    <w:rsid w:val="CFFF6DFD"/>
    <w:rsid w:val="DEBBE280"/>
    <w:rsid w:val="F96FB6DF"/>
    <w:rsid w:val="FCC590FD"/>
    <w:rsid w:val="FFCF8D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nstatus"/>
    <w:basedOn w:val="7"/>
    <w:uiPriority w:val="0"/>
  </w:style>
  <w:style w:type="character" w:customStyle="1" w:styleId="13">
    <w:name w:val="app-copy"/>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405</Words>
  <Characters>2310</Characters>
  <Lines>19</Lines>
  <Paragraphs>5</Paragraphs>
  <TotalTime>482</TotalTime>
  <ScaleCrop>false</ScaleCrop>
  <LinksUpToDate>false</LinksUpToDate>
  <CharactersWithSpaces>2710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2021-09-23T12:24:00Z</dcterms:created>
  <dc:creator>章欢欢</dc:creator>
  <cp:lastModifiedBy>lenovo</cp:lastModifiedBy>
  <cp:lastPrinted>2021-09-23T12:24:00Z</cp:lastPrinted>
  <dcterms:modified xsi:type="dcterms:W3CDTF">2021-10-28T09:43:23Z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2052-11.3.0.9236</vt:lpwstr>
  </property>
</Properties>
</file>