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jc w:val="center"/>
        <w:rPr>
          <w:rFonts w:hint="eastAsia" w:ascii="宋体" w:hAnsi="宋体" w:eastAsia="宋体"/>
          <w:b/>
          <w:color w:val="000000"/>
          <w:spacing w:val="-23"/>
          <w:kern w:val="0"/>
          <w:sz w:val="44"/>
          <w:szCs w:val="44"/>
          <w:lang w:val="en-US" w:eastAsia="zh-CN"/>
        </w:rPr>
      </w:pPr>
      <w:r>
        <w:rPr>
          <w:rFonts w:hint="eastAsia" w:ascii="宋体" w:hAnsi="宋体"/>
          <w:b/>
          <w:color w:val="000000"/>
          <w:spacing w:val="-23"/>
          <w:kern w:val="0"/>
          <w:sz w:val="44"/>
          <w:szCs w:val="44"/>
          <w:lang w:val="en-US" w:eastAsia="zh-CN"/>
        </w:rPr>
        <w:t>杭州某置业有限公司未按约定及时足额向农民工工资专用账户拨付工程款中的人工费用案</w:t>
      </w:r>
    </w:p>
    <w:p>
      <w:pPr>
        <w:keepNext w:val="0"/>
        <w:keepLines w:val="0"/>
        <w:pageBreakBefore w:val="0"/>
        <w:widowControl w:val="0"/>
        <w:kinsoku/>
        <w:wordWrap/>
        <w:overflowPunct/>
        <w:topLinePunct w:val="0"/>
        <w:autoSpaceDE/>
        <w:autoSpaceDN/>
        <w:bidi w:val="0"/>
        <w:spacing w:line="560" w:lineRule="exact"/>
        <w:contextualSpacing/>
        <w:rPr>
          <w:rFonts w:ascii="仿宋" w:hAnsi="仿宋" w:eastAsia="仿宋"/>
          <w:b/>
          <w:sz w:val="32"/>
          <w:szCs w:val="32"/>
        </w:rPr>
      </w:pPr>
    </w:p>
    <w:p>
      <w:pPr>
        <w:keepNext w:val="0"/>
        <w:keepLines w:val="0"/>
        <w:pageBreakBefore w:val="0"/>
        <w:widowControl w:val="0"/>
        <w:kinsoku/>
        <w:wordWrap/>
        <w:overflowPunct/>
        <w:topLinePunct w:val="0"/>
        <w:autoSpaceDE/>
        <w:autoSpaceDN/>
        <w:bidi w:val="0"/>
        <w:spacing w:line="560" w:lineRule="exact"/>
        <w:contextualSpacing/>
        <w:rPr>
          <w:rFonts w:ascii="仿宋" w:hAnsi="仿宋" w:eastAsia="仿宋"/>
          <w:b/>
          <w:bCs w:val="0"/>
          <w:sz w:val="32"/>
          <w:szCs w:val="32"/>
        </w:rPr>
      </w:pPr>
      <w:r>
        <w:rPr>
          <w:rFonts w:hint="eastAsia" w:ascii="仿宋" w:hAnsi="仿宋" w:eastAsia="仿宋"/>
          <w:b/>
          <w:bCs w:val="0"/>
          <w:sz w:val="32"/>
          <w:szCs w:val="32"/>
        </w:rPr>
        <w:t>【案情介绍】</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XX年4月20日，建德市劳动监察大队在建德某项目劳动用工情况进行检查中，发现该项目的建设单位涉嫌存在未按约定及时足额向农民工工资专用账户拨付工程款中的人工费用的违法行为。建德市劳动监察大队于4月24日进行立案，经查后确认杭州某置业有限公司作为建德某项目的建设单位，存在未按约定及时足额向农民工工资专用账户拨付工程款中的人工费用的违法行为</w:t>
      </w:r>
      <w:r>
        <w:rPr>
          <w:rFonts w:hint="eastAsia" w:ascii="仿宋" w:hAnsi="仿宋" w:eastAsia="仿宋"/>
          <w:sz w:val="32"/>
          <w:szCs w:val="32"/>
          <w:lang w:eastAsia="zh-CN"/>
        </w:rPr>
        <w:t>，遂责令该单位限期改正，该单位逾期未能整改到位。</w:t>
      </w:r>
    </w:p>
    <w:p>
      <w:pPr>
        <w:keepNext w:val="0"/>
        <w:keepLines w:val="0"/>
        <w:pageBreakBefore w:val="0"/>
        <w:widowControl w:val="0"/>
        <w:kinsoku/>
        <w:wordWrap/>
        <w:overflowPunct/>
        <w:topLinePunct w:val="0"/>
        <w:autoSpaceDE/>
        <w:autoSpaceDN/>
        <w:bidi w:val="0"/>
        <w:spacing w:line="560" w:lineRule="exact"/>
        <w:contextualSpacing/>
        <w:rPr>
          <w:rFonts w:ascii="仿宋" w:hAnsi="仿宋" w:eastAsia="仿宋"/>
          <w:b w:val="0"/>
          <w:bCs/>
          <w:sz w:val="32"/>
          <w:szCs w:val="32"/>
        </w:rPr>
      </w:pPr>
      <w:r>
        <w:rPr>
          <w:rFonts w:hint="eastAsia" w:ascii="仿宋" w:hAnsi="仿宋" w:eastAsia="仿宋"/>
          <w:b/>
          <w:bCs w:val="0"/>
          <w:sz w:val="32"/>
          <w:szCs w:val="32"/>
        </w:rPr>
        <w:t>【案件评析】</w:t>
      </w:r>
    </w:p>
    <w:p>
      <w:pPr>
        <w:keepNext w:val="0"/>
        <w:keepLines w:val="0"/>
        <w:pageBreakBefore w:val="0"/>
        <w:widowControl w:val="0"/>
        <w:kinsoku/>
        <w:wordWrap/>
        <w:overflowPunct/>
        <w:topLinePunct w:val="0"/>
        <w:autoSpaceDE/>
        <w:autoSpaceDN/>
        <w:bidi w:val="0"/>
        <w:spacing w:line="560" w:lineRule="exact"/>
        <w:ind w:firstLine="643" w:firstLineChars="200"/>
        <w:rPr>
          <w:rFonts w:ascii="仿宋" w:hAnsi="仿宋" w:eastAsia="仿宋"/>
          <w:sz w:val="32"/>
          <w:szCs w:val="32"/>
        </w:rPr>
      </w:pPr>
      <w:r>
        <w:rPr>
          <w:rFonts w:hint="eastAsia" w:ascii="仿宋" w:hAnsi="仿宋" w:eastAsia="仿宋"/>
          <w:b/>
          <w:bCs/>
          <w:sz w:val="32"/>
          <w:szCs w:val="32"/>
        </w:rPr>
        <w:t>（一）关于案件的定性。</w:t>
      </w:r>
      <w:r>
        <w:rPr>
          <w:rFonts w:hint="eastAsia" w:ascii="仿宋" w:hAnsi="仿宋" w:eastAsia="仿宋"/>
          <w:sz w:val="32"/>
          <w:szCs w:val="32"/>
          <w:lang w:eastAsia="zh-CN"/>
        </w:rPr>
        <w:t>《保障农民工工资支付条例》（中华人民共和国国务院令第</w:t>
      </w:r>
      <w:r>
        <w:rPr>
          <w:rFonts w:hint="eastAsia" w:ascii="仿宋" w:hAnsi="仿宋" w:eastAsia="仿宋"/>
          <w:sz w:val="32"/>
          <w:szCs w:val="32"/>
          <w:lang w:val="en-US" w:eastAsia="zh-CN"/>
        </w:rPr>
        <w:t>724</w:t>
      </w:r>
      <w:r>
        <w:rPr>
          <w:rFonts w:hint="eastAsia" w:ascii="仿宋" w:hAnsi="仿宋" w:eastAsia="仿宋"/>
          <w:sz w:val="32"/>
          <w:szCs w:val="32"/>
          <w:lang w:eastAsia="zh-CN"/>
        </w:rPr>
        <w:t>号）第二十四条第二款规定“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第二十九条第一款规定“建设单位应当按照合同约定及时拨付工程款，并将人工费用及时足额拨付至农民工工资专用账户，加强对施工总承包单位按时足额支付农民工工资的监督”。</w:t>
      </w:r>
      <w:r>
        <w:rPr>
          <w:rFonts w:hint="eastAsia" w:ascii="仿宋" w:hAnsi="仿宋" w:eastAsia="仿宋"/>
          <w:sz w:val="32"/>
          <w:szCs w:val="32"/>
          <w:lang w:val="en-US" w:eastAsia="zh-CN"/>
        </w:rPr>
        <w:t>杭州某置业有限公司作为建设单位，与施工单位就项目人工费拨付事项达成约定，但</w:t>
      </w:r>
      <w:r>
        <w:rPr>
          <w:rFonts w:hint="eastAsia" w:ascii="仿宋" w:hAnsi="仿宋" w:eastAsia="仿宋"/>
          <w:sz w:val="32"/>
          <w:szCs w:val="32"/>
          <w:lang w:eastAsia="zh-CN"/>
        </w:rPr>
        <w:t>未能依照约定每月足额向农民工工资专用账户拨付人工费，经</w:t>
      </w:r>
      <w:r>
        <w:rPr>
          <w:rFonts w:hint="eastAsia" w:ascii="仿宋" w:hAnsi="仿宋" w:eastAsia="仿宋"/>
          <w:sz w:val="32"/>
          <w:szCs w:val="32"/>
          <w:lang w:val="en-US" w:eastAsia="zh-CN"/>
        </w:rPr>
        <w:t>建德市劳动监察大队</w:t>
      </w:r>
      <w:r>
        <w:rPr>
          <w:rFonts w:hint="eastAsia" w:ascii="仿宋" w:hAnsi="仿宋" w:eastAsia="仿宋"/>
          <w:sz w:val="32"/>
          <w:szCs w:val="32"/>
          <w:lang w:eastAsia="zh-CN"/>
        </w:rPr>
        <w:t>责令限期改正后逾期不改正的违法行为已经违反了上述规定。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textAlignment w:val="baseline"/>
        <w:outlineLvl w:val="9"/>
        <w:rPr>
          <w:rFonts w:ascii="仿宋" w:hAnsi="仿宋" w:eastAsia="仿宋"/>
          <w:sz w:val="32"/>
          <w:szCs w:val="32"/>
        </w:rPr>
      </w:pPr>
      <w:r>
        <w:rPr>
          <w:rFonts w:hint="eastAsia" w:ascii="仿宋" w:hAnsi="仿宋" w:eastAsia="仿宋"/>
          <w:b/>
          <w:bCs/>
          <w:kern w:val="0"/>
          <w:sz w:val="32"/>
          <w:szCs w:val="32"/>
        </w:rPr>
        <w:t>（二）关于案件的处理。</w:t>
      </w:r>
      <w:r>
        <w:rPr>
          <w:rFonts w:hint="eastAsia" w:ascii="仿宋" w:hAnsi="仿宋" w:eastAsia="仿宋"/>
          <w:kern w:val="0"/>
          <w:sz w:val="32"/>
          <w:szCs w:val="32"/>
          <w:lang w:eastAsia="zh-CN"/>
        </w:rPr>
        <w:t>就</w:t>
      </w:r>
      <w:r>
        <w:rPr>
          <w:rFonts w:hint="eastAsia" w:ascii="仿宋" w:hAnsi="仿宋" w:eastAsia="仿宋"/>
          <w:sz w:val="32"/>
          <w:szCs w:val="32"/>
          <w:lang w:val="en-US" w:eastAsia="zh-CN"/>
        </w:rPr>
        <w:t>杭州某置业有限公司上述违法行为</w:t>
      </w:r>
      <w:r>
        <w:rPr>
          <w:rFonts w:hint="eastAsia" w:ascii="仿宋" w:hAnsi="仿宋" w:eastAsia="仿宋"/>
          <w:sz w:val="32"/>
          <w:szCs w:val="32"/>
          <w:lang w:eastAsia="zh-CN"/>
        </w:rPr>
        <w:t>，</w:t>
      </w:r>
      <w:r>
        <w:rPr>
          <w:rFonts w:hint="eastAsia" w:ascii="仿宋" w:hAnsi="仿宋" w:eastAsia="仿宋"/>
          <w:sz w:val="32"/>
          <w:szCs w:val="32"/>
          <w:lang w:val="en-US" w:eastAsia="zh-CN"/>
        </w:rPr>
        <w:t>建德市劳动监察大队根据《保障农民工工资支付条例》（中华人民共和国国务院令第724号）第五十七条第（二）项“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之规定，</w:t>
      </w:r>
      <w:r>
        <w:rPr>
          <w:rFonts w:hint="eastAsia" w:ascii="仿宋" w:hAnsi="仿宋" w:eastAsia="仿宋"/>
          <w:sz w:val="32"/>
          <w:szCs w:val="32"/>
          <w:lang w:eastAsia="zh-CN"/>
        </w:rPr>
        <w:t>并参照《杭州市人力资源和社会保障行政处罚裁量适用办法》（杭人社发[20</w:t>
      </w:r>
      <w:r>
        <w:rPr>
          <w:rFonts w:hint="eastAsia" w:ascii="仿宋" w:hAnsi="仿宋" w:eastAsia="仿宋"/>
          <w:sz w:val="32"/>
          <w:szCs w:val="32"/>
          <w:lang w:val="en-US" w:eastAsia="zh-CN"/>
        </w:rPr>
        <w:t>20</w:t>
      </w:r>
      <w:r>
        <w:rPr>
          <w:rFonts w:hint="eastAsia" w:ascii="仿宋" w:hAnsi="仿宋" w:eastAsia="仿宋"/>
          <w:sz w:val="32"/>
          <w:szCs w:val="32"/>
          <w:lang w:eastAsia="zh-CN"/>
        </w:rPr>
        <w:t>]</w:t>
      </w:r>
      <w:r>
        <w:rPr>
          <w:rFonts w:hint="eastAsia" w:ascii="仿宋" w:hAnsi="仿宋" w:eastAsia="仿宋"/>
          <w:sz w:val="32"/>
          <w:szCs w:val="32"/>
          <w:lang w:val="en-US" w:eastAsia="zh-CN"/>
        </w:rPr>
        <w:t>72</w:t>
      </w:r>
      <w:r>
        <w:rPr>
          <w:rFonts w:hint="eastAsia" w:ascii="仿宋" w:hAnsi="仿宋" w:eastAsia="仿宋"/>
          <w:sz w:val="32"/>
          <w:szCs w:val="32"/>
          <w:lang w:eastAsia="zh-CN"/>
        </w:rPr>
        <w:t>号）：“建设单位未按约定及时足额向农民工工资专用账户拨付工程款中的人工费用，涉及民工超过200人的，责令项目停工，并处9万元以上10万元以下标准罚款”的规定，报请建德市人力社保局经重大案件集体讨论研究决定，作出</w:t>
      </w:r>
      <w:r>
        <w:rPr>
          <w:rFonts w:hint="eastAsia" w:ascii="仿宋" w:hAnsi="仿宋" w:eastAsia="仿宋"/>
          <w:b w:val="0"/>
          <w:bCs w:val="0"/>
          <w:sz w:val="32"/>
          <w:szCs w:val="32"/>
          <w:lang w:val="en-US" w:eastAsia="zh-CN"/>
        </w:rPr>
        <w:t>停工及罚款玖万元的行政处罚。该单位已经按照处罚决定履行到位。</w:t>
      </w:r>
    </w:p>
    <w:p>
      <w:pPr>
        <w:keepNext w:val="0"/>
        <w:keepLines w:val="0"/>
        <w:pageBreakBefore w:val="0"/>
        <w:widowControl w:val="0"/>
        <w:kinsoku/>
        <w:wordWrap/>
        <w:overflowPunct/>
        <w:topLinePunct w:val="0"/>
        <w:autoSpaceDE/>
        <w:autoSpaceDN/>
        <w:bidi w:val="0"/>
        <w:spacing w:line="560" w:lineRule="exact"/>
        <w:contextualSpacing/>
        <w:rPr>
          <w:rFonts w:ascii="仿宋" w:hAnsi="仿宋" w:eastAsia="仿宋"/>
          <w:b/>
          <w:sz w:val="32"/>
          <w:szCs w:val="32"/>
        </w:rPr>
      </w:pPr>
      <w:r>
        <w:rPr>
          <w:rFonts w:hint="eastAsia" w:ascii="仿宋" w:hAnsi="仿宋" w:eastAsia="仿宋"/>
          <w:b/>
          <w:sz w:val="32"/>
          <w:szCs w:val="32"/>
        </w:rPr>
        <w:t>【</w:t>
      </w:r>
      <w:r>
        <w:rPr>
          <w:rFonts w:hint="eastAsia" w:ascii="仿宋" w:hAnsi="仿宋" w:eastAsia="仿宋"/>
          <w:sz w:val="32"/>
          <w:szCs w:val="32"/>
        </w:rPr>
        <w:t>指导提示</w:t>
      </w:r>
      <w:r>
        <w:rPr>
          <w:rFonts w:hint="eastAsia" w:ascii="仿宋" w:hAnsi="仿宋" w:eastAsia="仿宋"/>
          <w:b/>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本指导案例由</w:t>
      </w:r>
      <w:r>
        <w:rPr>
          <w:rFonts w:hint="eastAsia" w:ascii="仿宋" w:hAnsi="仿宋" w:eastAsia="仿宋"/>
          <w:sz w:val="32"/>
          <w:szCs w:val="32"/>
          <w:lang w:eastAsia="zh-CN"/>
        </w:rPr>
        <w:t>建德市人力社保局</w:t>
      </w:r>
      <w:r>
        <w:rPr>
          <w:rFonts w:hint="eastAsia" w:ascii="仿宋" w:hAnsi="仿宋" w:eastAsia="仿宋"/>
          <w:sz w:val="32"/>
          <w:szCs w:val="32"/>
        </w:rPr>
        <w:t>提供素材。</w:t>
      </w:r>
      <w:r>
        <w:rPr>
          <w:rFonts w:hint="eastAsia" w:ascii="仿宋" w:hAnsi="仿宋" w:eastAsia="仿宋"/>
          <w:sz w:val="32"/>
          <w:szCs w:val="32"/>
          <w:lang w:eastAsia="zh-CN"/>
        </w:rPr>
        <w:t>工程建设领域欠薪频发高发的背后是人工费拨付的顽疾。为督促建设单位履行农民工工资保障义务，《保障农民工工资支付条例》规定了建设单位必须按照约定将人工费用及时足额拨付至农民工工资专用账户，规定建设单位在拨付工程款时实行分账拨付并监督管理，解决农民工工资来源，以确保人工费拨付到位。该机制大大避免建设单位将工程款拨付施工总承包单位后，施工总承包单位将款项</w:t>
      </w:r>
      <w:r>
        <w:rPr>
          <w:rFonts w:hint="eastAsia" w:ascii="仿宋" w:hAnsi="仿宋" w:eastAsia="仿宋"/>
          <w:sz w:val="32"/>
          <w:szCs w:val="32"/>
          <w:lang w:val="en-US" w:eastAsia="zh-CN"/>
        </w:rPr>
        <w:t>挪作他用</w:t>
      </w:r>
      <w:bookmarkStart w:id="0" w:name="_GoBack"/>
      <w:bookmarkEnd w:id="0"/>
      <w:r>
        <w:rPr>
          <w:rFonts w:hint="eastAsia" w:ascii="仿宋" w:hAnsi="仿宋" w:eastAsia="仿宋"/>
          <w:sz w:val="32"/>
          <w:szCs w:val="32"/>
          <w:lang w:eastAsia="zh-CN"/>
        </w:rPr>
        <w:t>，对解决农民工工资按时足额支付具有积极意义。人力社保部门对建设单位未按约定拨付人工费监督检查，既是贯彻落实《保障农民工工资支付条例》要求，更是以法制化手段全力推动根治欠薪工作的重要环节和保障。</w:t>
      </w:r>
    </w:p>
    <w:p>
      <w:pPr>
        <w:keepNext w:val="0"/>
        <w:keepLines w:val="0"/>
        <w:pageBreakBefore w:val="0"/>
        <w:widowControl w:val="0"/>
        <w:kinsoku/>
        <w:wordWrap/>
        <w:overflowPunct/>
        <w:topLinePunct w:val="0"/>
        <w:autoSpaceDE/>
        <w:autoSpaceDN/>
        <w:bidi w:val="0"/>
        <w:spacing w:line="560" w:lineRule="exact"/>
        <w:ind w:firstLine="640" w:firstLineChars="200"/>
        <w:rPr>
          <w:rFonts w:ascii="仿宋" w:hAnsi="仿宋" w:eastAsia="仿宋"/>
          <w:sz w:val="32"/>
          <w:szCs w:val="32"/>
        </w:rPr>
      </w:pPr>
    </w:p>
    <w:p>
      <w:pPr>
        <w:keepNext w:val="0"/>
        <w:keepLines w:val="0"/>
        <w:pageBreakBefore w:val="0"/>
        <w:widowControl w:val="0"/>
        <w:kinsoku/>
        <w:wordWrap/>
        <w:overflowPunct/>
        <w:topLinePunct w:val="0"/>
        <w:autoSpaceDE/>
        <w:autoSpaceDN/>
        <w:bidi w:val="0"/>
        <w:spacing w:line="560" w:lineRule="exact"/>
        <w:rPr>
          <w:rFonts w:ascii="仿宋" w:hAnsi="仿宋" w:eastAsia="仿宋"/>
          <w:w w:val="90"/>
          <w:sz w:val="32"/>
          <w:szCs w:val="32"/>
        </w:rPr>
      </w:pPr>
      <w:r>
        <w:rPr>
          <w:rFonts w:hint="eastAsia" w:ascii="仿宋" w:hAnsi="仿宋" w:eastAsia="仿宋"/>
          <w:w w:val="90"/>
          <w:sz w:val="32"/>
          <w:szCs w:val="32"/>
        </w:rPr>
        <w:t>（撰稿单位：</w:t>
      </w:r>
      <w:r>
        <w:rPr>
          <w:rFonts w:hint="eastAsia" w:ascii="仿宋" w:hAnsi="仿宋" w:eastAsia="仿宋"/>
          <w:w w:val="90"/>
          <w:sz w:val="32"/>
          <w:szCs w:val="32"/>
          <w:lang w:eastAsia="zh-CN"/>
        </w:rPr>
        <w:t>建德人力社保局</w:t>
      </w:r>
      <w:r>
        <w:rPr>
          <w:rFonts w:hint="eastAsia" w:ascii="仿宋" w:hAnsi="仿宋" w:eastAsia="仿宋"/>
          <w:w w:val="90"/>
          <w:sz w:val="32"/>
          <w:szCs w:val="32"/>
        </w:rPr>
        <w:t xml:space="preserve"> 联系人：</w:t>
      </w:r>
      <w:r>
        <w:rPr>
          <w:rFonts w:hint="eastAsia" w:ascii="仿宋" w:hAnsi="仿宋" w:eastAsia="仿宋"/>
          <w:w w:val="90"/>
          <w:sz w:val="32"/>
          <w:szCs w:val="32"/>
          <w:lang w:eastAsia="zh-CN"/>
        </w:rPr>
        <w:t>邵露霞</w:t>
      </w:r>
      <w:r>
        <w:rPr>
          <w:rFonts w:hint="eastAsia" w:ascii="仿宋" w:hAnsi="仿宋" w:eastAsia="仿宋"/>
          <w:w w:val="90"/>
          <w:sz w:val="32"/>
          <w:szCs w:val="32"/>
        </w:rPr>
        <w:t>，电话：</w:t>
      </w:r>
      <w:r>
        <w:rPr>
          <w:rFonts w:hint="eastAsia" w:ascii="仿宋" w:hAnsi="仿宋" w:eastAsia="仿宋"/>
          <w:w w:val="90"/>
          <w:sz w:val="32"/>
          <w:szCs w:val="32"/>
          <w:lang w:val="en-US" w:eastAsia="zh-CN"/>
        </w:rPr>
        <w:t>64734498</w:t>
      </w:r>
      <w:r>
        <w:rPr>
          <w:rFonts w:hint="eastAsia" w:ascii="仿宋" w:hAnsi="仿宋" w:eastAsia="仿宋"/>
          <w:w w:val="90"/>
          <w:sz w:val="32"/>
          <w:szCs w:val="32"/>
        </w:rPr>
        <w:t>）</w:t>
      </w:r>
    </w:p>
    <w:p>
      <w:pPr>
        <w:keepNext w:val="0"/>
        <w:keepLines w:val="0"/>
        <w:pageBreakBefore w:val="0"/>
        <w:widowControl w:val="0"/>
        <w:kinsoku/>
        <w:wordWrap/>
        <w:overflowPunct/>
        <w:topLinePunct w:val="0"/>
        <w:autoSpaceDE/>
        <w:autoSpaceDN/>
        <w:bidi w:val="0"/>
        <w:spacing w:line="560" w:lineRule="exact"/>
      </w:pPr>
    </w:p>
    <w:p>
      <w:pPr>
        <w:rPr>
          <w:rFonts w:hint="eastAsia"/>
          <w:sz w:val="28"/>
          <w:szCs w:val="28"/>
        </w:rPr>
      </w:pPr>
    </w:p>
    <w:p>
      <w:pPr>
        <w:keepNext w:val="0"/>
        <w:keepLines w:val="0"/>
        <w:pageBreakBefore w:val="0"/>
        <w:widowControl w:val="0"/>
        <w:kinsoku/>
        <w:wordWrap/>
        <w:overflowPunct/>
        <w:topLinePunct w:val="0"/>
        <w:autoSpaceDE/>
        <w:autoSpaceDN/>
        <w:bidi w:val="0"/>
        <w:spacing w:line="560" w:lineRule="exact"/>
        <w:ind w:firstLine="640" w:firstLineChars="200"/>
        <w:rPr>
          <w:rFonts w:hint="eastAsia" w:ascii="仿宋" w:hAnsi="仿宋" w:eastAsia="仿宋"/>
          <w:sz w:val="32"/>
          <w:szCs w:val="32"/>
          <w:lang w:eastAsia="zh-CN"/>
        </w:rPr>
      </w:pPr>
    </w:p>
    <w:sectPr>
      <w:headerReference r:id="rId3" w:type="default"/>
      <w:footerReference r:id="rId4" w:type="default"/>
      <w:pgSz w:w="11906" w:h="16838"/>
      <w:pgMar w:top="1587" w:right="1474" w:bottom="147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5063A"/>
    <w:rsid w:val="02F36D44"/>
    <w:rsid w:val="133B1CDE"/>
    <w:rsid w:val="15B56052"/>
    <w:rsid w:val="18965F86"/>
    <w:rsid w:val="31B1715A"/>
    <w:rsid w:val="398C1A18"/>
    <w:rsid w:val="4C5000F0"/>
    <w:rsid w:val="54F5063A"/>
    <w:rsid w:val="557C7E46"/>
    <w:rsid w:val="6C640EFA"/>
    <w:rsid w:val="72393D36"/>
    <w:rsid w:val="78193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0"/>
    <w:pPr>
      <w:widowControl/>
      <w:jc w:val="left"/>
    </w:pPr>
    <w:rPr>
      <w:rFonts w:ascii="宋体" w:hAnsi="宋体" w:eastAsia="宋体" w:cs="宋体"/>
      <w:kern w:val="0"/>
      <w:sz w:val="24"/>
      <w:szCs w:val="24"/>
    </w:rPr>
  </w:style>
  <w:style w:type="character" w:styleId="7">
    <w:name w:val="Strong"/>
    <w:basedOn w:val="6"/>
    <w:qFormat/>
    <w:uiPriority w:val="0"/>
    <w:rPr>
      <w:b/>
      <w:bCs/>
    </w:rPr>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rPr>
      <w:i/>
      <w:iCs/>
    </w:rPr>
  </w:style>
  <w:style w:type="character" w:styleId="11">
    <w:name w:val="Hyperlink"/>
    <w:basedOn w:val="6"/>
    <w:qFormat/>
    <w:uiPriority w:val="0"/>
    <w:rPr>
      <w:color w:val="000000"/>
      <w:u w:val="none"/>
    </w:rPr>
  </w:style>
  <w:style w:type="character" w:styleId="12">
    <w:name w:val="HTML Code"/>
    <w:basedOn w:val="6"/>
    <w:qFormat/>
    <w:uiPriority w:val="0"/>
    <w:rPr>
      <w:rFonts w:hint="default" w:ascii="Consolas" w:hAnsi="Consolas" w:eastAsia="Consolas" w:cs="Consolas"/>
      <w:color w:val="C7254E"/>
      <w:sz w:val="21"/>
      <w:szCs w:val="21"/>
      <w:shd w:val="clear" w:fill="F9F2F4"/>
    </w:rPr>
  </w:style>
  <w:style w:type="character" w:styleId="13">
    <w:name w:val="HTML Keyboard"/>
    <w:basedOn w:val="6"/>
    <w:qFormat/>
    <w:uiPriority w:val="0"/>
    <w:rPr>
      <w:rFonts w:hint="default" w:ascii="Consolas" w:hAnsi="Consolas" w:eastAsia="Consolas" w:cs="Consolas"/>
      <w:color w:val="FFFFFF"/>
      <w:sz w:val="21"/>
      <w:szCs w:val="21"/>
      <w:shd w:val="clear" w:fill="333333"/>
    </w:rPr>
  </w:style>
  <w:style w:type="character" w:styleId="14">
    <w:name w:val="HTML Sample"/>
    <w:basedOn w:val="6"/>
    <w:qFormat/>
    <w:uiPriority w:val="0"/>
    <w:rPr>
      <w:rFonts w:ascii="Consolas" w:hAnsi="Consolas" w:eastAsia="Consolas" w:cs="Consolas"/>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2021-10-27T02:47:00Z</dcterms:created>
  <dc:creator>SLX</dc:creator>
  <cp:lastModifiedBy>huhh</cp:lastModifiedBy>
  <dcterms:modified xsi:type="dcterms:W3CDTF">2022-02-10T01:10:09Z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986AB89E346D49B7BD22AE5148786A2F</vt:lpwstr>
  </property>
</Properties>
</file>